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36084" w14:textId="0950C7E8" w:rsidR="00F54830" w:rsidRPr="002470B5" w:rsidRDefault="00D61932" w:rsidP="005C2BED">
      <w:pPr>
        <w:spacing w:after="0" w:line="259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</w:rPr>
        <w:t>“</w:t>
      </w:r>
      <w:proofErr w:type="spellStart"/>
      <w:r>
        <w:rPr>
          <w:b/>
          <w:sz w:val="24"/>
        </w:rPr>
        <w:t>Oʻtkazma</w:t>
      </w:r>
      <w:proofErr w:type="spellEnd"/>
      <w:r>
        <w:rPr>
          <w:b/>
          <w:sz w:val="24"/>
        </w:rPr>
        <w:t xml:space="preserve"> uchun </w:t>
      </w:r>
      <w:proofErr w:type="spellStart"/>
      <w:r>
        <w:rPr>
          <w:b/>
          <w:sz w:val="24"/>
        </w:rPr>
        <w:t>iPhone</w:t>
      </w:r>
      <w:proofErr w:type="spellEnd"/>
      <w:r>
        <w:rPr>
          <w:b/>
          <w:sz w:val="24"/>
        </w:rPr>
        <w:t xml:space="preserve">” </w:t>
      </w:r>
    </w:p>
    <w:p w14:paraId="6EB23FF4" w14:textId="2F5D4D19" w:rsidR="00A50FCE" w:rsidRPr="002470B5" w:rsidRDefault="00873457" w:rsidP="005C2BED">
      <w:pPr>
        <w:spacing w:after="0" w:line="259" w:lineRule="auto"/>
        <w:ind w:left="0" w:firstLine="0"/>
        <w:jc w:val="center"/>
        <w:rPr>
          <w:sz w:val="24"/>
          <w:szCs w:val="24"/>
        </w:rPr>
      </w:pPr>
      <w:proofErr w:type="spellStart"/>
      <w:r>
        <w:rPr>
          <w:b/>
          <w:sz w:val="24"/>
        </w:rPr>
        <w:t>yutuqli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oʻyinida</w:t>
      </w:r>
      <w:proofErr w:type="spellEnd"/>
      <w:r>
        <w:rPr>
          <w:b/>
          <w:sz w:val="24"/>
        </w:rPr>
        <w:t xml:space="preserve"> ishtirok uchun Ommaviy </w:t>
      </w:r>
      <w:proofErr w:type="spellStart"/>
      <w:r>
        <w:rPr>
          <w:b/>
          <w:sz w:val="24"/>
        </w:rPr>
        <w:t>oferta</w:t>
      </w:r>
      <w:proofErr w:type="spellEnd"/>
    </w:p>
    <w:p w14:paraId="1CFE9FE6" w14:textId="76CA71FB" w:rsidR="00151512" w:rsidRPr="002470B5" w:rsidRDefault="00151512" w:rsidP="005C2BED">
      <w:pPr>
        <w:spacing w:after="64" w:line="259" w:lineRule="auto"/>
        <w:ind w:left="0" w:firstLine="0"/>
        <w:jc w:val="center"/>
        <w:rPr>
          <w:b/>
          <w:sz w:val="24"/>
          <w:szCs w:val="24"/>
        </w:rPr>
      </w:pPr>
    </w:p>
    <w:p w14:paraId="6BE3E911" w14:textId="77777777" w:rsidR="00F54830" w:rsidRPr="002470B5" w:rsidRDefault="00F54830" w:rsidP="00F54830">
      <w:pPr>
        <w:spacing w:after="64" w:line="259" w:lineRule="auto"/>
        <w:ind w:left="0" w:firstLine="0"/>
        <w:rPr>
          <w:bCs/>
          <w:sz w:val="24"/>
          <w:szCs w:val="24"/>
        </w:rPr>
      </w:pPr>
    </w:p>
    <w:p w14:paraId="23F621A7" w14:textId="52DE622D" w:rsidR="00F54830" w:rsidRPr="002470B5" w:rsidRDefault="00F54830" w:rsidP="00F54830">
      <w:pPr>
        <w:spacing w:after="64" w:line="259" w:lineRule="auto"/>
        <w:ind w:left="0" w:firstLine="0"/>
        <w:rPr>
          <w:bCs/>
          <w:sz w:val="24"/>
          <w:szCs w:val="24"/>
        </w:rPr>
      </w:pPr>
      <w:r>
        <w:rPr>
          <w:sz w:val="24"/>
        </w:rPr>
        <w:tab/>
        <w:t xml:space="preserve">Bu Ommaviy </w:t>
      </w:r>
      <w:proofErr w:type="spellStart"/>
      <w:r>
        <w:rPr>
          <w:sz w:val="24"/>
        </w:rPr>
        <w:t>oferta</w:t>
      </w:r>
      <w:proofErr w:type="spellEnd"/>
      <w:r>
        <w:rPr>
          <w:sz w:val="24"/>
        </w:rPr>
        <w:t xml:space="preserve"> “Infinbank” AJ tomonidan tashkil etilgan “</w:t>
      </w:r>
      <w:proofErr w:type="spellStart"/>
      <w:r>
        <w:rPr>
          <w:sz w:val="24"/>
        </w:rPr>
        <w:t>Oʻtkazma</w:t>
      </w:r>
      <w:proofErr w:type="spellEnd"/>
      <w:r>
        <w:rPr>
          <w:sz w:val="24"/>
        </w:rPr>
        <w:t xml:space="preserve"> uchun </w:t>
      </w:r>
      <w:proofErr w:type="spellStart"/>
      <w:r>
        <w:rPr>
          <w:sz w:val="24"/>
        </w:rPr>
        <w:t>Iphone</w:t>
      </w:r>
      <w:proofErr w:type="spellEnd"/>
      <w:r>
        <w:rPr>
          <w:sz w:val="24"/>
        </w:rPr>
        <w:t xml:space="preserve">” </w:t>
      </w:r>
      <w:proofErr w:type="spellStart"/>
      <w:r>
        <w:rPr>
          <w:sz w:val="24"/>
        </w:rPr>
        <w:t>yutuqli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oʻyinini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oʻtkazish</w:t>
      </w:r>
      <w:proofErr w:type="spellEnd"/>
      <w:r>
        <w:rPr>
          <w:sz w:val="24"/>
        </w:rPr>
        <w:t xml:space="preserve"> tartibi, shartlari va muddatlarini belgilaydi. </w:t>
      </w:r>
    </w:p>
    <w:p w14:paraId="799AAA0A" w14:textId="77777777" w:rsidR="00F54830" w:rsidRPr="002470B5" w:rsidRDefault="00F54830" w:rsidP="005C2BED">
      <w:pPr>
        <w:spacing w:after="64" w:line="259" w:lineRule="auto"/>
        <w:ind w:left="0" w:firstLine="0"/>
        <w:jc w:val="center"/>
        <w:rPr>
          <w:b/>
          <w:sz w:val="24"/>
          <w:szCs w:val="24"/>
        </w:rPr>
      </w:pPr>
    </w:p>
    <w:p w14:paraId="57BABD2F" w14:textId="5C4C63B9" w:rsidR="009514EE" w:rsidRPr="002470B5" w:rsidRDefault="00932681" w:rsidP="005C2BED">
      <w:pPr>
        <w:spacing w:after="64" w:line="259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Atamalar va </w:t>
      </w:r>
      <w:proofErr w:type="spellStart"/>
      <w:r>
        <w:rPr>
          <w:b/>
          <w:sz w:val="24"/>
        </w:rPr>
        <w:t>taʼriflar</w:t>
      </w:r>
      <w:proofErr w:type="spellEnd"/>
    </w:p>
    <w:p w14:paraId="249C9033" w14:textId="77777777" w:rsidR="00D61932" w:rsidRPr="002470B5" w:rsidRDefault="00D61932" w:rsidP="006820E2">
      <w:pPr>
        <w:spacing w:after="64" w:line="259" w:lineRule="auto"/>
        <w:ind w:left="142" w:firstLine="0"/>
        <w:jc w:val="center"/>
        <w:rPr>
          <w:b/>
          <w:sz w:val="24"/>
          <w:szCs w:val="24"/>
        </w:rPr>
      </w:pPr>
    </w:p>
    <w:p w14:paraId="31F8873F" w14:textId="0A1E3EE5" w:rsidR="00A2051B" w:rsidRPr="002470B5" w:rsidRDefault="00932681" w:rsidP="004C2D8F">
      <w:pPr>
        <w:spacing w:after="64" w:line="276" w:lineRule="auto"/>
        <w:ind w:left="0" w:firstLine="0"/>
        <w:rPr>
          <w:sz w:val="24"/>
          <w:szCs w:val="24"/>
        </w:rPr>
      </w:pPr>
      <w:r>
        <w:rPr>
          <w:b/>
          <w:sz w:val="24"/>
        </w:rPr>
        <w:t xml:space="preserve">      </w:t>
      </w:r>
      <w:r>
        <w:rPr>
          <w:b/>
          <w:sz w:val="24"/>
        </w:rPr>
        <w:tab/>
        <w:t xml:space="preserve">Bank – </w:t>
      </w:r>
      <w:r>
        <w:rPr>
          <w:sz w:val="24"/>
        </w:rPr>
        <w:t>“</w:t>
      </w:r>
      <w:proofErr w:type="spellStart"/>
      <w:r>
        <w:rPr>
          <w:sz w:val="24"/>
        </w:rPr>
        <w:t>Oʻtkazma</w:t>
      </w:r>
      <w:proofErr w:type="spellEnd"/>
      <w:r>
        <w:rPr>
          <w:sz w:val="24"/>
        </w:rPr>
        <w:t xml:space="preserve"> uchun </w:t>
      </w:r>
      <w:proofErr w:type="spellStart"/>
      <w:r>
        <w:rPr>
          <w:sz w:val="24"/>
        </w:rPr>
        <w:t>iPhone</w:t>
      </w:r>
      <w:proofErr w:type="spellEnd"/>
      <w:r>
        <w:rPr>
          <w:sz w:val="24"/>
        </w:rPr>
        <w:t xml:space="preserve">” </w:t>
      </w:r>
      <w:proofErr w:type="spellStart"/>
      <w:r>
        <w:rPr>
          <w:sz w:val="24"/>
        </w:rPr>
        <w:t>yutuqli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oʻyini</w:t>
      </w:r>
      <w:proofErr w:type="spellEnd"/>
      <w:r>
        <w:rPr>
          <w:sz w:val="24"/>
        </w:rPr>
        <w:t xml:space="preserve"> tashkilotchisi hisoblangan “</w:t>
      </w:r>
      <w:proofErr w:type="spellStart"/>
      <w:r>
        <w:rPr>
          <w:sz w:val="24"/>
        </w:rPr>
        <w:t>Invest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Finance</w:t>
      </w:r>
      <w:proofErr w:type="spellEnd"/>
      <w:r>
        <w:rPr>
          <w:sz w:val="24"/>
        </w:rPr>
        <w:t xml:space="preserve"> Bank” </w:t>
      </w:r>
      <w:proofErr w:type="spellStart"/>
      <w:r>
        <w:rPr>
          <w:sz w:val="24"/>
        </w:rPr>
        <w:t>aksionerlik</w:t>
      </w:r>
      <w:proofErr w:type="spellEnd"/>
      <w:r>
        <w:rPr>
          <w:sz w:val="24"/>
        </w:rPr>
        <w:t xml:space="preserve"> jamiyati.</w:t>
      </w:r>
    </w:p>
    <w:p w14:paraId="26694731" w14:textId="347426B8" w:rsidR="008068BA" w:rsidRPr="002470B5" w:rsidRDefault="008068BA" w:rsidP="008068BA">
      <w:pPr>
        <w:spacing w:after="64" w:line="276" w:lineRule="auto"/>
        <w:ind w:left="0" w:firstLine="708"/>
        <w:rPr>
          <w:sz w:val="24"/>
          <w:szCs w:val="24"/>
        </w:rPr>
      </w:pPr>
      <w:r>
        <w:rPr>
          <w:b/>
          <w:color w:val="auto"/>
          <w:sz w:val="24"/>
        </w:rPr>
        <w:t>Karta egasi</w:t>
      </w:r>
      <w:r>
        <w:rPr>
          <w:color w:val="auto"/>
          <w:sz w:val="24"/>
        </w:rPr>
        <w:t xml:space="preserve"> – jismoniy shaxs – mijozning Bank bilan shartnomasiga asosan </w:t>
      </w:r>
      <w:proofErr w:type="spellStart"/>
      <w:r>
        <w:rPr>
          <w:sz w:val="24"/>
        </w:rPr>
        <w:t>Visa</w:t>
      </w:r>
      <w:proofErr w:type="spellEnd"/>
      <w:r>
        <w:rPr>
          <w:sz w:val="24"/>
        </w:rPr>
        <w:t xml:space="preserve"> </w:t>
      </w:r>
      <w:r>
        <w:rPr>
          <w:color w:val="auto"/>
          <w:sz w:val="24"/>
        </w:rPr>
        <w:t>bank kartasidan foydalanuvchi Bank mijozi.</w:t>
      </w:r>
    </w:p>
    <w:p w14:paraId="2FDCEB55" w14:textId="10420DED" w:rsidR="00A2051B" w:rsidRPr="002470B5" w:rsidRDefault="00A2051B" w:rsidP="004C2D8F">
      <w:pPr>
        <w:spacing w:after="64" w:line="276" w:lineRule="auto"/>
        <w:ind w:left="0" w:firstLine="0"/>
        <w:rPr>
          <w:sz w:val="24"/>
          <w:szCs w:val="24"/>
        </w:rPr>
      </w:pPr>
      <w:r>
        <w:rPr>
          <w:sz w:val="24"/>
        </w:rPr>
        <w:tab/>
      </w:r>
      <w:r>
        <w:rPr>
          <w:b/>
          <w:sz w:val="24"/>
        </w:rPr>
        <w:t>Ishtirokchi</w:t>
      </w:r>
      <w:r>
        <w:rPr>
          <w:sz w:val="24"/>
        </w:rPr>
        <w:t xml:space="preserve"> – Oʻzbekiston Respublikasi fuqarosi (rezidenti) hisoblangan, 16 yoshdan katta, Bank tomonidan chiqarilgan </w:t>
      </w:r>
      <w:proofErr w:type="spellStart"/>
      <w:r>
        <w:rPr>
          <w:sz w:val="24"/>
        </w:rPr>
        <w:t>Visa</w:t>
      </w:r>
      <w:proofErr w:type="spellEnd"/>
      <w:r>
        <w:rPr>
          <w:sz w:val="24"/>
        </w:rPr>
        <w:t xml:space="preserve"> kartasi egasi.</w:t>
      </w:r>
    </w:p>
    <w:p w14:paraId="17FB70A3" w14:textId="18CA7B07" w:rsidR="001754E3" w:rsidRPr="002470B5" w:rsidRDefault="006D6A1E" w:rsidP="001754E3">
      <w:pPr>
        <w:tabs>
          <w:tab w:val="left" w:pos="426"/>
        </w:tabs>
        <w:spacing w:line="276" w:lineRule="auto"/>
        <w:ind w:left="0" w:firstLine="567"/>
        <w:rPr>
          <w:sz w:val="24"/>
          <w:szCs w:val="24"/>
        </w:rPr>
      </w:pPr>
      <w:r>
        <w:rPr>
          <w:sz w:val="24"/>
        </w:rPr>
        <w:tab/>
      </w:r>
      <w:proofErr w:type="spellStart"/>
      <w:r>
        <w:rPr>
          <w:b/>
          <w:sz w:val="24"/>
        </w:rPr>
        <w:t>Gʻolib</w:t>
      </w:r>
      <w:proofErr w:type="spellEnd"/>
      <w:r>
        <w:rPr>
          <w:sz w:val="24"/>
        </w:rPr>
        <w:t xml:space="preserve"> – Bank tomonidan </w:t>
      </w:r>
      <w:proofErr w:type="spellStart"/>
      <w:r>
        <w:rPr>
          <w:sz w:val="24"/>
        </w:rPr>
        <w:t>oʻtkazilgan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Oʻtkazma</w:t>
      </w:r>
      <w:proofErr w:type="spellEnd"/>
      <w:r>
        <w:rPr>
          <w:sz w:val="24"/>
        </w:rPr>
        <w:t xml:space="preserve"> uchun </w:t>
      </w:r>
      <w:proofErr w:type="spellStart"/>
      <w:r>
        <w:rPr>
          <w:sz w:val="24"/>
        </w:rPr>
        <w:t>iPhone</w:t>
      </w:r>
      <w:proofErr w:type="spellEnd"/>
      <w:r>
        <w:rPr>
          <w:sz w:val="24"/>
        </w:rPr>
        <w:t xml:space="preserve">” </w:t>
      </w:r>
      <w:proofErr w:type="spellStart"/>
      <w:r>
        <w:rPr>
          <w:sz w:val="24"/>
        </w:rPr>
        <w:t>yutuqli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oʻyinining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Randomus</w:t>
      </w:r>
      <w:proofErr w:type="spellEnd"/>
      <w:r>
        <w:rPr>
          <w:sz w:val="24"/>
        </w:rPr>
        <w:t xml:space="preserve"> maxsus dasturi yoki shu kabi dasturlar yordamida aniqlangan 12 nafar ishtirokchisi. </w:t>
      </w:r>
    </w:p>
    <w:p w14:paraId="25A4BF0C" w14:textId="3A53B4FF" w:rsidR="00B325CD" w:rsidRPr="002470B5" w:rsidRDefault="006D6A1E" w:rsidP="005D5F2C">
      <w:pPr>
        <w:spacing w:after="64" w:line="276" w:lineRule="auto"/>
        <w:ind w:left="0" w:firstLine="0"/>
        <w:rPr>
          <w:sz w:val="24"/>
          <w:szCs w:val="24"/>
        </w:rPr>
      </w:pPr>
      <w:r>
        <w:rPr>
          <w:sz w:val="24"/>
        </w:rPr>
        <w:tab/>
      </w:r>
      <w:r>
        <w:rPr>
          <w:b/>
          <w:sz w:val="24"/>
        </w:rPr>
        <w:t xml:space="preserve">Sovrinlar – </w:t>
      </w:r>
      <w:r>
        <w:rPr>
          <w:sz w:val="24"/>
        </w:rPr>
        <w:t>10 dona</w:t>
      </w:r>
      <w:r>
        <w:rPr>
          <w:b/>
          <w:sz w:val="24"/>
        </w:rPr>
        <w:t xml:space="preserve"> </w:t>
      </w:r>
      <w:proofErr w:type="spellStart"/>
      <w:r>
        <w:rPr>
          <w:sz w:val="24"/>
        </w:rPr>
        <w:t>Airpods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</w:t>
      </w:r>
      <w:proofErr w:type="spellEnd"/>
      <w:r>
        <w:rPr>
          <w:sz w:val="24"/>
        </w:rPr>
        <w:t xml:space="preserve"> va 2 dona Iphone15 qurilmalari.</w:t>
      </w:r>
    </w:p>
    <w:p w14:paraId="608B03B8" w14:textId="1DAE5919" w:rsidR="00EA68D1" w:rsidRPr="002470B5" w:rsidRDefault="004B367F" w:rsidP="007E1B91">
      <w:pPr>
        <w:spacing w:after="64" w:line="259" w:lineRule="auto"/>
        <w:ind w:left="0" w:firstLine="709"/>
        <w:rPr>
          <w:sz w:val="24"/>
          <w:szCs w:val="24"/>
        </w:rPr>
      </w:pPr>
      <w:bookmarkStart w:id="0" w:name="_Hlk141431227"/>
      <w:r>
        <w:rPr>
          <w:b/>
          <w:sz w:val="24"/>
        </w:rPr>
        <w:t>Tranzaksiya</w:t>
      </w:r>
      <w:r>
        <w:rPr>
          <w:sz w:val="24"/>
        </w:rPr>
        <w:t xml:space="preserve"> bu – VISA (</w:t>
      </w:r>
      <w:proofErr w:type="spellStart"/>
      <w:r>
        <w:rPr>
          <w:sz w:val="24"/>
        </w:rPr>
        <w:t>Classic</w:t>
      </w:r>
      <w:proofErr w:type="spellEnd"/>
      <w:r>
        <w:rPr>
          <w:sz w:val="24"/>
        </w:rPr>
        <w:t xml:space="preserve">, Virtual, </w:t>
      </w:r>
      <w:proofErr w:type="spellStart"/>
      <w:r>
        <w:rPr>
          <w:sz w:val="24"/>
        </w:rPr>
        <w:t>Gold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Platinum</w:t>
      </w:r>
      <w:proofErr w:type="spellEnd"/>
      <w:r>
        <w:rPr>
          <w:sz w:val="24"/>
        </w:rPr>
        <w:t xml:space="preserve">) karta egasi tomonidan AQSH dollarida </w:t>
      </w:r>
      <w:proofErr w:type="spellStart"/>
      <w:r>
        <w:rPr>
          <w:sz w:val="24"/>
        </w:rPr>
        <w:t>mablagʻ</w:t>
      </w:r>
      <w:proofErr w:type="spellEnd"/>
      <w:r>
        <w:rPr>
          <w:sz w:val="24"/>
        </w:rPr>
        <w:t xml:space="preserve"> oluvchining telefon raqami orqali kartadan kartaga pul </w:t>
      </w:r>
      <w:proofErr w:type="spellStart"/>
      <w:r>
        <w:rPr>
          <w:sz w:val="24"/>
        </w:rPr>
        <w:t>oʻtkazmasi</w:t>
      </w:r>
      <w:proofErr w:type="spellEnd"/>
      <w:r>
        <w:rPr>
          <w:sz w:val="24"/>
        </w:rPr>
        <w:t>.</w:t>
      </w:r>
    </w:p>
    <w:bookmarkEnd w:id="0"/>
    <w:p w14:paraId="68C23659" w14:textId="77777777" w:rsidR="00B27066" w:rsidRPr="002470B5" w:rsidRDefault="00B27066" w:rsidP="004B367F">
      <w:pPr>
        <w:spacing w:after="64" w:line="276" w:lineRule="auto"/>
        <w:ind w:left="0" w:firstLine="708"/>
        <w:rPr>
          <w:sz w:val="24"/>
          <w:szCs w:val="24"/>
        </w:rPr>
      </w:pPr>
      <w:r>
        <w:rPr>
          <w:b/>
          <w:sz w:val="24"/>
        </w:rPr>
        <w:t>Shaxsni tasdiqlovchi hujjat</w:t>
      </w:r>
      <w:r>
        <w:rPr>
          <w:sz w:val="24"/>
        </w:rPr>
        <w:t xml:space="preserve"> – Oʻzbekiston Respublikasi fuqarosining pasporti, harbiy xizmatchilar uchun harbiy guvohnoma, ID-karta, yangi namunadagi </w:t>
      </w:r>
      <w:proofErr w:type="spellStart"/>
      <w:r>
        <w:rPr>
          <w:sz w:val="24"/>
        </w:rPr>
        <w:t>haydovchilik</w:t>
      </w:r>
      <w:proofErr w:type="spellEnd"/>
      <w:r>
        <w:rPr>
          <w:sz w:val="24"/>
        </w:rPr>
        <w:t xml:space="preserve"> guvohnomasi, chet elga chiqish uchun </w:t>
      </w:r>
      <w:proofErr w:type="spellStart"/>
      <w:r>
        <w:rPr>
          <w:sz w:val="24"/>
        </w:rPr>
        <w:t>biometrik</w:t>
      </w:r>
      <w:proofErr w:type="spellEnd"/>
      <w:r>
        <w:rPr>
          <w:sz w:val="24"/>
        </w:rPr>
        <w:t xml:space="preserve"> pasport.</w:t>
      </w:r>
    </w:p>
    <w:p w14:paraId="7DABE971" w14:textId="77777777" w:rsidR="00B27066" w:rsidRPr="002470B5" w:rsidRDefault="0098323D" w:rsidP="0098323D">
      <w:pPr>
        <w:pStyle w:val="Heading1"/>
        <w:ind w:left="0" w:right="1" w:firstLine="708"/>
        <w:jc w:val="both"/>
        <w:rPr>
          <w:b w:val="0"/>
          <w:sz w:val="24"/>
          <w:szCs w:val="24"/>
        </w:rPr>
      </w:pPr>
      <w:r>
        <w:rPr>
          <w:sz w:val="24"/>
        </w:rPr>
        <w:t xml:space="preserve">Shaxsiy maʼlumotlar – </w:t>
      </w:r>
      <w:r>
        <w:rPr>
          <w:b w:val="0"/>
          <w:sz w:val="24"/>
        </w:rPr>
        <w:t xml:space="preserve">ishtirokchiga taalluqli yoki uni identifikatsiya qilish imkoniyatini beruvchi elektron, </w:t>
      </w:r>
      <w:proofErr w:type="spellStart"/>
      <w:r>
        <w:rPr>
          <w:b w:val="0"/>
          <w:sz w:val="24"/>
        </w:rPr>
        <w:t>qogʻoz</w:t>
      </w:r>
      <w:proofErr w:type="spellEnd"/>
      <w:r>
        <w:rPr>
          <w:b w:val="0"/>
          <w:sz w:val="24"/>
        </w:rPr>
        <w:t xml:space="preserve"> va (yoki) boshqa moddiy tashuvchida qayd etilgan maʼlumotlar.</w:t>
      </w:r>
    </w:p>
    <w:p w14:paraId="47279095" w14:textId="77777777" w:rsidR="0098323D" w:rsidRPr="002470B5" w:rsidRDefault="0098323D" w:rsidP="0098323D">
      <w:pPr>
        <w:rPr>
          <w:sz w:val="24"/>
          <w:szCs w:val="24"/>
        </w:rPr>
      </w:pPr>
    </w:p>
    <w:p w14:paraId="53E279C5" w14:textId="77777777" w:rsidR="00A50FCE" w:rsidRPr="002470B5" w:rsidRDefault="00873457" w:rsidP="00C80000">
      <w:pPr>
        <w:pStyle w:val="Heading1"/>
        <w:ind w:left="150" w:right="1"/>
        <w:rPr>
          <w:sz w:val="24"/>
          <w:szCs w:val="24"/>
        </w:rPr>
      </w:pPr>
      <w:r>
        <w:rPr>
          <w:sz w:val="24"/>
        </w:rPr>
        <w:t>1. Umumiy shartlar</w:t>
      </w:r>
    </w:p>
    <w:p w14:paraId="32666C02" w14:textId="4545FA40" w:rsidR="00A50FCE" w:rsidRPr="002470B5" w:rsidRDefault="00873457" w:rsidP="004C2D8F">
      <w:pPr>
        <w:spacing w:after="0" w:line="276" w:lineRule="auto"/>
        <w:ind w:left="0" w:firstLine="0"/>
        <w:rPr>
          <w:sz w:val="24"/>
          <w:szCs w:val="24"/>
        </w:rPr>
      </w:pPr>
      <w:bookmarkStart w:id="1" w:name="_Hlk139641884"/>
      <w:r>
        <w:rPr>
          <w:sz w:val="24"/>
        </w:rPr>
        <w:t xml:space="preserve">1.1. Bu qoidalar quyidagi </w:t>
      </w:r>
      <w:proofErr w:type="spellStart"/>
      <w:r>
        <w:rPr>
          <w:sz w:val="24"/>
        </w:rPr>
        <w:t>promoaksiyani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oʻtkazish</w:t>
      </w:r>
      <w:proofErr w:type="spellEnd"/>
      <w:r>
        <w:rPr>
          <w:sz w:val="24"/>
        </w:rPr>
        <w:t xml:space="preserve"> tartibi, shartlari, joyi va muddatlarini belgilaydi: “</w:t>
      </w:r>
      <w:proofErr w:type="spellStart"/>
      <w:r>
        <w:rPr>
          <w:sz w:val="24"/>
        </w:rPr>
        <w:t>Oʻtkazma</w:t>
      </w:r>
      <w:proofErr w:type="spellEnd"/>
      <w:r>
        <w:rPr>
          <w:sz w:val="24"/>
        </w:rPr>
        <w:t xml:space="preserve"> uchun </w:t>
      </w:r>
      <w:proofErr w:type="spellStart"/>
      <w:r>
        <w:rPr>
          <w:sz w:val="24"/>
        </w:rPr>
        <w:t>iPhone</w:t>
      </w:r>
      <w:proofErr w:type="spellEnd"/>
      <w:r>
        <w:rPr>
          <w:sz w:val="24"/>
        </w:rPr>
        <w:t xml:space="preserve">” (keyingi </w:t>
      </w:r>
      <w:proofErr w:type="spellStart"/>
      <w:r>
        <w:rPr>
          <w:sz w:val="24"/>
        </w:rPr>
        <w:t>oʻrinlarda</w:t>
      </w:r>
      <w:proofErr w:type="spellEnd"/>
      <w:r>
        <w:rPr>
          <w:sz w:val="24"/>
        </w:rPr>
        <w:t xml:space="preserve"> – aksiya).</w:t>
      </w:r>
    </w:p>
    <w:p w14:paraId="1E4A62B8" w14:textId="14765542" w:rsidR="00A50FCE" w:rsidRPr="002470B5" w:rsidRDefault="00873457" w:rsidP="006D6A1E">
      <w:pPr>
        <w:spacing w:after="0"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1.2. Aksiya </w:t>
      </w:r>
      <w:proofErr w:type="spellStart"/>
      <w:r>
        <w:rPr>
          <w:sz w:val="24"/>
        </w:rPr>
        <w:t>oʻtkaziladigan</w:t>
      </w:r>
      <w:proofErr w:type="spellEnd"/>
      <w:r>
        <w:rPr>
          <w:sz w:val="24"/>
        </w:rPr>
        <w:t xml:space="preserve"> hudud: aksiya Oʻzbekiston Respublikasi hududida “InFinBank” AJ bank tizimida </w:t>
      </w:r>
      <w:proofErr w:type="spellStart"/>
      <w:r>
        <w:rPr>
          <w:sz w:val="24"/>
        </w:rPr>
        <w:t>oʻtkaziladi</w:t>
      </w:r>
      <w:proofErr w:type="spellEnd"/>
      <w:r>
        <w:rPr>
          <w:sz w:val="24"/>
        </w:rPr>
        <w:t xml:space="preserve">. </w:t>
      </w:r>
    </w:p>
    <w:p w14:paraId="26B9E617" w14:textId="0B5B9D0D" w:rsidR="00A50FCE" w:rsidRPr="002470B5" w:rsidRDefault="00873457" w:rsidP="0098323D">
      <w:pPr>
        <w:spacing w:after="0"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1.3. Aksiyani </w:t>
      </w:r>
      <w:proofErr w:type="spellStart"/>
      <w:r>
        <w:rPr>
          <w:sz w:val="24"/>
        </w:rPr>
        <w:t>oʻtkazish</w:t>
      </w:r>
      <w:proofErr w:type="spellEnd"/>
      <w:r>
        <w:rPr>
          <w:sz w:val="24"/>
        </w:rPr>
        <w:t xml:space="preserve"> muddati: aksiya 2023-yil 11-sentabrdan 11-noyabrgacha (shu kuni ham) </w:t>
      </w:r>
      <w:proofErr w:type="spellStart"/>
      <w:r>
        <w:rPr>
          <w:sz w:val="24"/>
        </w:rPr>
        <w:t>oʻtkaziladi</w:t>
      </w:r>
      <w:proofErr w:type="spellEnd"/>
      <w:r>
        <w:rPr>
          <w:sz w:val="24"/>
        </w:rPr>
        <w:t xml:space="preserve">.  </w:t>
      </w:r>
    </w:p>
    <w:bookmarkEnd w:id="1"/>
    <w:p w14:paraId="44BCD181" w14:textId="77777777" w:rsidR="00A50FCE" w:rsidRPr="002470B5" w:rsidRDefault="00873457" w:rsidP="00C80000">
      <w:pPr>
        <w:pStyle w:val="Heading1"/>
        <w:ind w:left="150" w:right="2"/>
        <w:rPr>
          <w:sz w:val="24"/>
          <w:szCs w:val="24"/>
        </w:rPr>
      </w:pPr>
      <w:r>
        <w:rPr>
          <w:sz w:val="24"/>
        </w:rPr>
        <w:t>2. Aksiya shartlari</w:t>
      </w:r>
    </w:p>
    <w:p w14:paraId="1ABE10D7" w14:textId="1CE1C6B8" w:rsidR="00A50FCE" w:rsidRPr="002470B5" w:rsidRDefault="00873457" w:rsidP="004C2D8F">
      <w:pPr>
        <w:spacing w:after="5" w:line="276" w:lineRule="auto"/>
        <w:ind w:left="0" w:hanging="9"/>
        <w:rPr>
          <w:sz w:val="24"/>
          <w:szCs w:val="24"/>
        </w:rPr>
      </w:pPr>
      <w:r>
        <w:rPr>
          <w:sz w:val="24"/>
        </w:rPr>
        <w:t xml:space="preserve">2.1. Aksiyada qatnashishga Oʻzbekiston Respublikasi fuqarolari (rezidentlari) boʻlgan 16 yoshdan oshgan bank tomonidan chiqarilgan barcha </w:t>
      </w:r>
      <w:proofErr w:type="spellStart"/>
      <w:r>
        <w:rPr>
          <w:sz w:val="24"/>
        </w:rPr>
        <w:t>Visa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Classic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Visa</w:t>
      </w:r>
      <w:proofErr w:type="spellEnd"/>
      <w:r>
        <w:rPr>
          <w:sz w:val="24"/>
        </w:rPr>
        <w:t xml:space="preserve"> Virtual, </w:t>
      </w:r>
      <w:proofErr w:type="spellStart"/>
      <w:r>
        <w:rPr>
          <w:sz w:val="24"/>
        </w:rPr>
        <w:t>Visa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Gold</w:t>
      </w:r>
      <w:proofErr w:type="spellEnd"/>
      <w:r>
        <w:rPr>
          <w:sz w:val="24"/>
        </w:rPr>
        <w:t xml:space="preserve"> va </w:t>
      </w:r>
      <w:proofErr w:type="spellStart"/>
      <w:r>
        <w:rPr>
          <w:sz w:val="24"/>
        </w:rPr>
        <w:t>Visa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Platinum</w:t>
      </w:r>
      <w:proofErr w:type="spellEnd"/>
      <w:r>
        <w:rPr>
          <w:sz w:val="24"/>
        </w:rPr>
        <w:t xml:space="preserve"> kartalari egalariga ruxsat beriladi. </w:t>
      </w:r>
    </w:p>
    <w:p w14:paraId="0898CCD2" w14:textId="104B658F" w:rsidR="00207839" w:rsidRPr="002470B5" w:rsidRDefault="00207839" w:rsidP="004C2D8F">
      <w:pPr>
        <w:spacing w:after="5" w:line="276" w:lineRule="auto"/>
        <w:ind w:left="0" w:hanging="9"/>
        <w:rPr>
          <w:sz w:val="24"/>
          <w:szCs w:val="24"/>
        </w:rPr>
      </w:pPr>
      <w:r>
        <w:rPr>
          <w:sz w:val="24"/>
        </w:rPr>
        <w:t xml:space="preserve">2.2 Aksiyada Bank xodimlari va ularning yaqin qarindoshlari qatnashishiga </w:t>
      </w:r>
      <w:proofErr w:type="spellStart"/>
      <w:r>
        <w:rPr>
          <w:sz w:val="24"/>
        </w:rPr>
        <w:t>yoʻl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qoʻyilmaydi</w:t>
      </w:r>
      <w:proofErr w:type="spellEnd"/>
      <w:r>
        <w:rPr>
          <w:sz w:val="24"/>
        </w:rPr>
        <w:t xml:space="preserve">. </w:t>
      </w:r>
    </w:p>
    <w:p w14:paraId="68F6370E" w14:textId="38952AC8" w:rsidR="00A50FCE" w:rsidRPr="002470B5" w:rsidRDefault="00873457" w:rsidP="004C2D8F">
      <w:pPr>
        <w:spacing w:after="65" w:line="276" w:lineRule="auto"/>
        <w:ind w:left="0"/>
        <w:rPr>
          <w:sz w:val="24"/>
          <w:szCs w:val="24"/>
        </w:rPr>
      </w:pPr>
      <w:r>
        <w:rPr>
          <w:sz w:val="24"/>
        </w:rPr>
        <w:t xml:space="preserve">2.3. Aksiyada ishtirok etish aksiya ishtirokchilarining bu Qoidalarga </w:t>
      </w:r>
      <w:proofErr w:type="spellStart"/>
      <w:r>
        <w:rPr>
          <w:sz w:val="24"/>
        </w:rPr>
        <w:t>toʻliq</w:t>
      </w:r>
      <w:proofErr w:type="spellEnd"/>
      <w:r>
        <w:rPr>
          <w:sz w:val="24"/>
        </w:rPr>
        <w:t xml:space="preserve"> roziligini nazarda tutadi. </w:t>
      </w:r>
    </w:p>
    <w:p w14:paraId="48AAF8B7" w14:textId="7883D16A" w:rsidR="00A50FCE" w:rsidRPr="002470B5" w:rsidRDefault="00873457" w:rsidP="004C2D8F">
      <w:pPr>
        <w:spacing w:after="5" w:line="276" w:lineRule="auto"/>
        <w:ind w:left="0" w:hanging="9"/>
        <w:rPr>
          <w:sz w:val="24"/>
          <w:szCs w:val="24"/>
        </w:rPr>
      </w:pPr>
      <w:r>
        <w:rPr>
          <w:sz w:val="24"/>
        </w:rPr>
        <w:t xml:space="preserve">2.4. Aksiya ishtirokchisi bu Qoidalarning talablariga rioya qilmasa, ishtirokchi aksiyada keyinchalik ishtirok etish va sovrin olish </w:t>
      </w:r>
      <w:proofErr w:type="spellStart"/>
      <w:r>
        <w:rPr>
          <w:sz w:val="24"/>
        </w:rPr>
        <w:t>huquqini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yoʻqotadi</w:t>
      </w:r>
      <w:proofErr w:type="spellEnd"/>
      <w:r>
        <w:rPr>
          <w:sz w:val="24"/>
        </w:rPr>
        <w:t xml:space="preserve">. Sovrinni olish uchun aksiya ishtirokchilari mazkur Qoidalarga muvofiq ulardan talab qilinadigan barcha harakatlarni aksiya muddati davomida, sovrinni olganini tasdiqlovchi hujjatlar imzolangunga qadar bajarishi shart. </w:t>
      </w:r>
    </w:p>
    <w:p w14:paraId="62145C25" w14:textId="77777777" w:rsidR="00A50FCE" w:rsidRPr="002470B5" w:rsidRDefault="00873457" w:rsidP="00C80000">
      <w:pPr>
        <w:spacing w:after="67" w:line="259" w:lineRule="auto"/>
        <w:ind w:left="142" w:firstLine="0"/>
        <w:rPr>
          <w:sz w:val="24"/>
          <w:szCs w:val="24"/>
        </w:rPr>
      </w:pPr>
      <w:r>
        <w:rPr>
          <w:sz w:val="24"/>
        </w:rPr>
        <w:lastRenderedPageBreak/>
        <w:t xml:space="preserve"> </w:t>
      </w:r>
    </w:p>
    <w:p w14:paraId="421FE536" w14:textId="77777777" w:rsidR="00A50FCE" w:rsidRPr="002470B5" w:rsidRDefault="00873457" w:rsidP="009514EE">
      <w:pPr>
        <w:pStyle w:val="Heading1"/>
        <w:ind w:left="150" w:right="2"/>
        <w:rPr>
          <w:sz w:val="24"/>
          <w:szCs w:val="24"/>
        </w:rPr>
      </w:pPr>
      <w:r>
        <w:rPr>
          <w:sz w:val="24"/>
        </w:rPr>
        <w:t>3. Aksiyada ishtirok etish shartlari</w:t>
      </w:r>
    </w:p>
    <w:p w14:paraId="5CA9266D" w14:textId="3BFF26A4" w:rsidR="00A50FCE" w:rsidRPr="002470B5" w:rsidRDefault="00873457" w:rsidP="009514EE">
      <w:pPr>
        <w:spacing w:after="55"/>
        <w:ind w:left="0"/>
        <w:rPr>
          <w:sz w:val="24"/>
          <w:szCs w:val="24"/>
        </w:rPr>
      </w:pPr>
      <w:r>
        <w:rPr>
          <w:sz w:val="24"/>
        </w:rPr>
        <w:t xml:space="preserve">3.1. Aksiyada ishtirok etish uchun aksiya boshlanishidan oldin yoki aksiya </w:t>
      </w:r>
      <w:proofErr w:type="spellStart"/>
      <w:r>
        <w:rPr>
          <w:sz w:val="24"/>
        </w:rPr>
        <w:t>oʻtkazilayotganda</w:t>
      </w:r>
      <w:proofErr w:type="spellEnd"/>
      <w:r>
        <w:rPr>
          <w:sz w:val="24"/>
        </w:rPr>
        <w:t xml:space="preserve"> bank tomonidan chiqarilgan VISA (</w:t>
      </w:r>
      <w:proofErr w:type="spellStart"/>
      <w:r>
        <w:rPr>
          <w:sz w:val="24"/>
        </w:rPr>
        <w:t>Classic</w:t>
      </w:r>
      <w:proofErr w:type="spellEnd"/>
      <w:r>
        <w:rPr>
          <w:sz w:val="24"/>
        </w:rPr>
        <w:t xml:space="preserve">, Virtual, </w:t>
      </w:r>
      <w:proofErr w:type="spellStart"/>
      <w:r>
        <w:rPr>
          <w:sz w:val="24"/>
        </w:rPr>
        <w:t>Gold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Platinum</w:t>
      </w:r>
      <w:proofErr w:type="spellEnd"/>
      <w:r>
        <w:rPr>
          <w:sz w:val="24"/>
        </w:rPr>
        <w:t xml:space="preserve">) karta egasi </w:t>
      </w:r>
      <w:proofErr w:type="spellStart"/>
      <w:r>
        <w:rPr>
          <w:sz w:val="24"/>
        </w:rPr>
        <w:t>boʻlish</w:t>
      </w:r>
      <w:proofErr w:type="spellEnd"/>
      <w:r>
        <w:rPr>
          <w:sz w:val="24"/>
        </w:rPr>
        <w:t xml:space="preserve"> kerak. VISA kartasi egasi (</w:t>
      </w:r>
      <w:proofErr w:type="spellStart"/>
      <w:r>
        <w:rPr>
          <w:sz w:val="24"/>
        </w:rPr>
        <w:t>Classic</w:t>
      </w:r>
      <w:proofErr w:type="spellEnd"/>
      <w:r>
        <w:rPr>
          <w:sz w:val="24"/>
        </w:rPr>
        <w:t xml:space="preserve">, Virtual, </w:t>
      </w:r>
      <w:proofErr w:type="spellStart"/>
      <w:r>
        <w:rPr>
          <w:sz w:val="24"/>
        </w:rPr>
        <w:t>Gold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Platinum</w:t>
      </w:r>
      <w:proofErr w:type="spellEnd"/>
      <w:r>
        <w:rPr>
          <w:sz w:val="24"/>
        </w:rPr>
        <w:t xml:space="preserve">) kartadan kartaga pul </w:t>
      </w:r>
      <w:proofErr w:type="spellStart"/>
      <w:r>
        <w:rPr>
          <w:sz w:val="24"/>
        </w:rPr>
        <w:t>oʻtkazmasini</w:t>
      </w:r>
      <w:proofErr w:type="spellEnd"/>
      <w:r>
        <w:rPr>
          <w:sz w:val="24"/>
        </w:rPr>
        <w:t xml:space="preserve"> AQSH dollarida </w:t>
      </w:r>
      <w:proofErr w:type="spellStart"/>
      <w:r>
        <w:rPr>
          <w:sz w:val="24"/>
        </w:rPr>
        <w:t>mablagʻ</w:t>
      </w:r>
      <w:proofErr w:type="spellEnd"/>
      <w:r>
        <w:rPr>
          <w:sz w:val="24"/>
        </w:rPr>
        <w:t xml:space="preserve"> oluvchining telefon raqami orqali amalga oshirishi kerak, shundan keyin u avtomatik tarzda bu aksiya ishtirokchisiga aylanadi (bu holat Karta egasi tomonidan bu </w:t>
      </w:r>
      <w:proofErr w:type="spellStart"/>
      <w:r>
        <w:rPr>
          <w:sz w:val="24"/>
        </w:rPr>
        <w:t>ofertani</w:t>
      </w:r>
      <w:proofErr w:type="spellEnd"/>
      <w:r>
        <w:rPr>
          <w:sz w:val="24"/>
        </w:rPr>
        <w:t xml:space="preserve"> qabul qilish deb hisoblanadi). Har bir amaliyot </w:t>
      </w:r>
      <w:proofErr w:type="spellStart"/>
      <w:r>
        <w:rPr>
          <w:sz w:val="24"/>
        </w:rPr>
        <w:t>yutuqli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oʻyinda</w:t>
      </w:r>
      <w:proofErr w:type="spellEnd"/>
      <w:r>
        <w:rPr>
          <w:sz w:val="24"/>
        </w:rPr>
        <w:t xml:space="preserve"> qatnashish imkoniyatini beradi. </w:t>
      </w:r>
    </w:p>
    <w:p w14:paraId="59A1EAA1" w14:textId="77777777" w:rsidR="00207839" w:rsidRPr="002470B5" w:rsidRDefault="00207839" w:rsidP="009514EE">
      <w:pPr>
        <w:ind w:left="0" w:firstLine="0"/>
        <w:rPr>
          <w:sz w:val="24"/>
          <w:szCs w:val="24"/>
        </w:rPr>
      </w:pPr>
    </w:p>
    <w:p w14:paraId="33B319C6" w14:textId="77777777" w:rsidR="00C80000" w:rsidRPr="002470B5" w:rsidRDefault="00873457" w:rsidP="00C80000">
      <w:pPr>
        <w:spacing w:line="323" w:lineRule="auto"/>
        <w:ind w:left="129" w:firstLine="3564"/>
        <w:rPr>
          <w:b/>
          <w:sz w:val="24"/>
          <w:szCs w:val="24"/>
        </w:rPr>
      </w:pPr>
      <w:r>
        <w:rPr>
          <w:b/>
          <w:sz w:val="24"/>
        </w:rPr>
        <w:t xml:space="preserve">4. Yutuq fondi </w:t>
      </w:r>
    </w:p>
    <w:p w14:paraId="78F0A15C" w14:textId="42170996" w:rsidR="00873ADD" w:rsidRPr="002470B5" w:rsidRDefault="00D62732" w:rsidP="00E378B3">
      <w:pPr>
        <w:spacing w:after="64"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4.1.    Sovrin: 10 dona </w:t>
      </w:r>
      <w:proofErr w:type="spellStart"/>
      <w:r>
        <w:rPr>
          <w:sz w:val="24"/>
        </w:rPr>
        <w:t>Airpods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</w:t>
      </w:r>
      <w:proofErr w:type="spellEnd"/>
      <w:r>
        <w:rPr>
          <w:sz w:val="24"/>
        </w:rPr>
        <w:t xml:space="preserve"> va 2 dona </w:t>
      </w:r>
      <w:proofErr w:type="spellStart"/>
      <w:r>
        <w:rPr>
          <w:sz w:val="24"/>
        </w:rPr>
        <w:t>iPhone</w:t>
      </w:r>
      <w:proofErr w:type="spellEnd"/>
      <w:r>
        <w:rPr>
          <w:sz w:val="24"/>
        </w:rPr>
        <w:t xml:space="preserve"> 15 qurilmalari.</w:t>
      </w:r>
    </w:p>
    <w:p w14:paraId="2730E914" w14:textId="72F1D4AB" w:rsidR="00A50FCE" w:rsidRPr="002470B5" w:rsidRDefault="00873457" w:rsidP="004C2D8F">
      <w:pPr>
        <w:pStyle w:val="ListParagraph"/>
        <w:numPr>
          <w:ilvl w:val="1"/>
          <w:numId w:val="2"/>
        </w:numPr>
        <w:spacing w:line="276" w:lineRule="auto"/>
        <w:ind w:left="0" w:firstLine="0"/>
        <w:rPr>
          <w:sz w:val="24"/>
          <w:szCs w:val="24"/>
        </w:rPr>
      </w:pPr>
      <w:proofErr w:type="spellStart"/>
      <w:r>
        <w:rPr>
          <w:sz w:val="24"/>
        </w:rPr>
        <w:t>Gʻoliblar</w:t>
      </w:r>
      <w:proofErr w:type="spellEnd"/>
      <w:r>
        <w:rPr>
          <w:sz w:val="24"/>
        </w:rPr>
        <w:t xml:space="preserve"> sovrinni almashtirish </w:t>
      </w:r>
      <w:proofErr w:type="spellStart"/>
      <w:r>
        <w:rPr>
          <w:sz w:val="24"/>
        </w:rPr>
        <w:t>huquqiga</w:t>
      </w:r>
      <w:proofErr w:type="spellEnd"/>
      <w:r>
        <w:rPr>
          <w:sz w:val="24"/>
        </w:rPr>
        <w:t xml:space="preserve"> ega emas.</w:t>
      </w:r>
    </w:p>
    <w:p w14:paraId="23BDDCF4" w14:textId="47E87547" w:rsidR="001E5905" w:rsidRPr="002470B5" w:rsidRDefault="00275241" w:rsidP="00385B82">
      <w:pPr>
        <w:pStyle w:val="ListParagraph"/>
        <w:numPr>
          <w:ilvl w:val="1"/>
          <w:numId w:val="2"/>
        </w:numPr>
        <w:spacing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Mazkur </w:t>
      </w:r>
      <w:proofErr w:type="spellStart"/>
      <w:r>
        <w:rPr>
          <w:sz w:val="24"/>
        </w:rPr>
        <w:t>oferta</w:t>
      </w:r>
      <w:proofErr w:type="spellEnd"/>
      <w:r>
        <w:rPr>
          <w:sz w:val="24"/>
        </w:rPr>
        <w:t xml:space="preserve"> boʻyicha </w:t>
      </w:r>
      <w:proofErr w:type="spellStart"/>
      <w:r>
        <w:rPr>
          <w:sz w:val="24"/>
        </w:rPr>
        <w:t>oʻtkazilayotgan</w:t>
      </w:r>
      <w:proofErr w:type="spellEnd"/>
      <w:r>
        <w:rPr>
          <w:sz w:val="24"/>
        </w:rPr>
        <w:t xml:space="preserve"> aksiya bilan bogʻliq holda yuzaga keladigan soliqqa tortishga oid masalalar Oʻzbekiston Respublikasi soliq qonunchiligiga muvofiq hal etiladi.    </w:t>
      </w:r>
    </w:p>
    <w:p w14:paraId="42789231" w14:textId="45D22FBE" w:rsidR="007E1B91" w:rsidRPr="002470B5" w:rsidRDefault="007E1B91" w:rsidP="001E5905">
      <w:pPr>
        <w:pStyle w:val="ListParagraph"/>
        <w:numPr>
          <w:ilvl w:val="1"/>
          <w:numId w:val="2"/>
        </w:numPr>
        <w:spacing w:after="5"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Sovrinni uchinchi shaxslarga berish taqiqlanadi. </w:t>
      </w:r>
    </w:p>
    <w:p w14:paraId="2B7E6138" w14:textId="77777777" w:rsidR="001E5905" w:rsidRPr="002470B5" w:rsidRDefault="001E5905" w:rsidP="001E5905">
      <w:pPr>
        <w:pStyle w:val="ListParagraph"/>
        <w:spacing w:after="5" w:line="276" w:lineRule="auto"/>
        <w:ind w:left="0" w:firstLine="0"/>
        <w:rPr>
          <w:sz w:val="24"/>
          <w:szCs w:val="24"/>
        </w:rPr>
      </w:pPr>
    </w:p>
    <w:p w14:paraId="01FEC8C9" w14:textId="59402A45" w:rsidR="009514EE" w:rsidRPr="002470B5" w:rsidRDefault="00873457" w:rsidP="00395030">
      <w:pPr>
        <w:spacing w:after="44"/>
        <w:ind w:left="129" w:firstLine="0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5. Aksiyani </w:t>
      </w:r>
      <w:proofErr w:type="spellStart"/>
      <w:r>
        <w:rPr>
          <w:b/>
          <w:sz w:val="24"/>
        </w:rPr>
        <w:t>oʻtkazish</w:t>
      </w:r>
      <w:proofErr w:type="spellEnd"/>
      <w:r>
        <w:rPr>
          <w:b/>
          <w:sz w:val="24"/>
        </w:rPr>
        <w:t xml:space="preserve"> tartibi va sovrinlar </w:t>
      </w:r>
      <w:proofErr w:type="spellStart"/>
      <w:r>
        <w:rPr>
          <w:b/>
          <w:sz w:val="24"/>
        </w:rPr>
        <w:t>yutuqli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oʻyin</w:t>
      </w:r>
      <w:proofErr w:type="spellEnd"/>
      <w:r>
        <w:rPr>
          <w:b/>
          <w:sz w:val="24"/>
        </w:rPr>
        <w:t xml:space="preserve"> jarayoni</w:t>
      </w:r>
    </w:p>
    <w:p w14:paraId="76799234" w14:textId="36ED1546" w:rsidR="007E1B91" w:rsidRPr="002470B5" w:rsidRDefault="00D714DA" w:rsidP="007E1B91">
      <w:pPr>
        <w:tabs>
          <w:tab w:val="left" w:pos="426"/>
          <w:tab w:val="left" w:pos="567"/>
        </w:tabs>
        <w:spacing w:after="44"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5.1. Bu qoidalarga 2023-yil 11-sentabrdan 2023-yil 11-noyabrgacha (shu kuni ham) muddatda mos shaxslar sovrin </w:t>
      </w:r>
      <w:proofErr w:type="spellStart"/>
      <w:r>
        <w:rPr>
          <w:sz w:val="24"/>
        </w:rPr>
        <w:t>yutuqli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oʻyin</w:t>
      </w:r>
      <w:proofErr w:type="spellEnd"/>
      <w:r>
        <w:rPr>
          <w:sz w:val="24"/>
        </w:rPr>
        <w:t xml:space="preserve"> ishtirokchisiga aylanadi. Sovrin </w:t>
      </w:r>
      <w:proofErr w:type="spellStart"/>
      <w:r>
        <w:rPr>
          <w:sz w:val="24"/>
        </w:rPr>
        <w:t>yutuqli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oʻyini</w:t>
      </w:r>
      <w:proofErr w:type="spellEnd"/>
      <w:r>
        <w:rPr>
          <w:sz w:val="24"/>
        </w:rPr>
        <w:t xml:space="preserve"> har oyda Bankning ijtimoiy tarmoqlarida jonli efirda </w:t>
      </w:r>
      <w:proofErr w:type="spellStart"/>
      <w:r>
        <w:rPr>
          <w:sz w:val="24"/>
        </w:rPr>
        <w:t>oʻtkaziladi</w:t>
      </w:r>
      <w:proofErr w:type="spellEnd"/>
      <w:r>
        <w:rPr>
          <w:sz w:val="24"/>
        </w:rPr>
        <w:t xml:space="preserve">. </w:t>
      </w:r>
    </w:p>
    <w:p w14:paraId="30EABE64" w14:textId="25AA8D82" w:rsidR="007E1B91" w:rsidRPr="002470B5" w:rsidRDefault="007E1B91" w:rsidP="007E1B91">
      <w:pPr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 2023-yil 13-oktabr va 14-noyabr kunlari rasmiy </w:t>
      </w:r>
      <w:proofErr w:type="spellStart"/>
      <w:r>
        <w:rPr>
          <w:sz w:val="24"/>
        </w:rPr>
        <w:t>Instagram</w:t>
      </w:r>
      <w:proofErr w:type="spellEnd"/>
      <w:r>
        <w:rPr>
          <w:sz w:val="24"/>
        </w:rPr>
        <w:t xml:space="preserve"> sahifasida (@investfinancebank) jonli efirda </w:t>
      </w:r>
      <w:proofErr w:type="spellStart"/>
      <w:r>
        <w:rPr>
          <w:sz w:val="24"/>
        </w:rPr>
        <w:t>tasodifiy</w:t>
      </w:r>
      <w:proofErr w:type="spellEnd"/>
      <w:r>
        <w:rPr>
          <w:sz w:val="24"/>
        </w:rPr>
        <w:t xml:space="preserve"> raqamlar generatori (</w:t>
      </w:r>
      <w:proofErr w:type="spellStart"/>
      <w:r>
        <w:rPr>
          <w:sz w:val="24"/>
        </w:rPr>
        <w:t>Randomus</w:t>
      </w:r>
      <w:proofErr w:type="spellEnd"/>
      <w:r>
        <w:rPr>
          <w:sz w:val="24"/>
        </w:rPr>
        <w:t xml:space="preserve"> maxsus dasturi yoki shu kabi dasturlar) yordamida </w:t>
      </w:r>
      <w:proofErr w:type="spellStart"/>
      <w:r>
        <w:rPr>
          <w:sz w:val="24"/>
        </w:rPr>
        <w:t>gʻoliblar</w:t>
      </w:r>
      <w:proofErr w:type="spellEnd"/>
      <w:r>
        <w:rPr>
          <w:sz w:val="24"/>
        </w:rPr>
        <w:t xml:space="preserve"> aniqlanadi. Jami 2 ta </w:t>
      </w:r>
      <w:proofErr w:type="spellStart"/>
      <w:r>
        <w:rPr>
          <w:sz w:val="24"/>
        </w:rPr>
        <w:t>yutuqli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oʻyinda</w:t>
      </w:r>
      <w:proofErr w:type="spellEnd"/>
      <w:r>
        <w:rPr>
          <w:sz w:val="24"/>
        </w:rPr>
        <w:t xml:space="preserve"> 12 nafar </w:t>
      </w:r>
      <w:proofErr w:type="spellStart"/>
      <w:r>
        <w:rPr>
          <w:sz w:val="24"/>
        </w:rPr>
        <w:t>gʻolib</w:t>
      </w:r>
      <w:proofErr w:type="spellEnd"/>
      <w:r>
        <w:rPr>
          <w:sz w:val="24"/>
        </w:rPr>
        <w:t xml:space="preserve"> aniqlanadi.</w:t>
      </w:r>
    </w:p>
    <w:p w14:paraId="12489EDE" w14:textId="0254C9C2" w:rsidR="00D714DA" w:rsidRPr="002470B5" w:rsidRDefault="00D714DA" w:rsidP="007E1B91">
      <w:pPr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 Bu aksiya boʻyicha </w:t>
      </w:r>
      <w:proofErr w:type="spellStart"/>
      <w:r>
        <w:rPr>
          <w:sz w:val="24"/>
        </w:rPr>
        <w:t>qurʼa</w:t>
      </w:r>
      <w:proofErr w:type="spellEnd"/>
      <w:r>
        <w:rPr>
          <w:sz w:val="24"/>
        </w:rPr>
        <w:t xml:space="preserve"> tashlash bosqichlaridan birining </w:t>
      </w:r>
      <w:proofErr w:type="spellStart"/>
      <w:r>
        <w:rPr>
          <w:sz w:val="24"/>
        </w:rPr>
        <w:t>gʻolibi</w:t>
      </w:r>
      <w:proofErr w:type="spellEnd"/>
      <w:r>
        <w:rPr>
          <w:sz w:val="24"/>
        </w:rPr>
        <w:t xml:space="preserve"> uning keyingi bosqichlari </w:t>
      </w:r>
      <w:proofErr w:type="spellStart"/>
      <w:r>
        <w:rPr>
          <w:sz w:val="24"/>
        </w:rPr>
        <w:t>qoʻyilmaydi</w:t>
      </w:r>
      <w:proofErr w:type="spellEnd"/>
      <w:r>
        <w:rPr>
          <w:sz w:val="24"/>
        </w:rPr>
        <w:t xml:space="preserve">, shuningdek, bu aksiya doirasida ikki yoki undan ortiq sovrin olish </w:t>
      </w:r>
      <w:proofErr w:type="spellStart"/>
      <w:r>
        <w:rPr>
          <w:sz w:val="24"/>
        </w:rPr>
        <w:t>huquqiga</w:t>
      </w:r>
      <w:proofErr w:type="spellEnd"/>
      <w:r>
        <w:rPr>
          <w:sz w:val="24"/>
        </w:rPr>
        <w:t xml:space="preserve"> ega emas.</w:t>
      </w:r>
    </w:p>
    <w:p w14:paraId="3896D294" w14:textId="340543CB" w:rsidR="007E1B91" w:rsidRPr="002470B5" w:rsidRDefault="007D4E58" w:rsidP="007E1B91">
      <w:pPr>
        <w:numPr>
          <w:ilvl w:val="1"/>
          <w:numId w:val="6"/>
        </w:numPr>
        <w:tabs>
          <w:tab w:val="left" w:pos="426"/>
        </w:tabs>
        <w:spacing w:after="5"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 Bank, bahsli vaziyatlar yuzaga kelgan yoki sovrin berilgan hollardan tashqari, aksiya ishtirokchilari bilan yozma muzokaralar yoki boshqa aloqalarga kirmaslik </w:t>
      </w:r>
      <w:proofErr w:type="spellStart"/>
      <w:r>
        <w:rPr>
          <w:sz w:val="24"/>
        </w:rPr>
        <w:t>huquqini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oʻzida</w:t>
      </w:r>
      <w:proofErr w:type="spellEnd"/>
      <w:r>
        <w:rPr>
          <w:sz w:val="24"/>
        </w:rPr>
        <w:t xml:space="preserve"> saqlab qoladi. </w:t>
      </w:r>
    </w:p>
    <w:p w14:paraId="0D193FDA" w14:textId="046F4F34" w:rsidR="007E1B91" w:rsidRPr="002470B5" w:rsidRDefault="00DF7720" w:rsidP="007E1B91">
      <w:pPr>
        <w:numPr>
          <w:ilvl w:val="1"/>
          <w:numId w:val="6"/>
        </w:numPr>
        <w:tabs>
          <w:tab w:val="left" w:pos="426"/>
        </w:tabs>
        <w:spacing w:line="268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 Aksiyada ishtirok etish fakti ishtirokchilar ularning ismi, familiyasi, fotosurati va ular haqidagi boshqa materiallardan Bank reklama maqsadlarida ularga hech qanday haq </w:t>
      </w:r>
      <w:proofErr w:type="spellStart"/>
      <w:r>
        <w:rPr>
          <w:sz w:val="24"/>
        </w:rPr>
        <w:t>toʻlamasdan</w:t>
      </w:r>
      <w:proofErr w:type="spellEnd"/>
      <w:r>
        <w:rPr>
          <w:sz w:val="24"/>
        </w:rPr>
        <w:t xml:space="preserve"> foydalanishi mumkinligiga rozilik bildirishini anglatadi. </w:t>
      </w:r>
    </w:p>
    <w:p w14:paraId="1CB337A2" w14:textId="1D9F9D57" w:rsidR="007E1B91" w:rsidRPr="002470B5" w:rsidRDefault="00DF7720" w:rsidP="007E1B91">
      <w:pPr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 Bank oʻz ixtiyori bilan bu Qoidalarga har qanday </w:t>
      </w:r>
      <w:proofErr w:type="spellStart"/>
      <w:r>
        <w:rPr>
          <w:sz w:val="24"/>
        </w:rPr>
        <w:t>oʻzgartirish</w:t>
      </w:r>
      <w:proofErr w:type="spellEnd"/>
      <w:r>
        <w:rPr>
          <w:sz w:val="24"/>
        </w:rPr>
        <w:t xml:space="preserve"> va </w:t>
      </w:r>
      <w:proofErr w:type="spellStart"/>
      <w:r>
        <w:rPr>
          <w:sz w:val="24"/>
        </w:rPr>
        <w:t>qoʻshimchalar</w:t>
      </w:r>
      <w:proofErr w:type="spellEnd"/>
      <w:r>
        <w:rPr>
          <w:sz w:val="24"/>
        </w:rPr>
        <w:t xml:space="preserve"> kiritish </w:t>
      </w:r>
      <w:proofErr w:type="spellStart"/>
      <w:r>
        <w:rPr>
          <w:sz w:val="24"/>
        </w:rPr>
        <w:t>huquqini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oʻzida</w:t>
      </w:r>
      <w:proofErr w:type="spellEnd"/>
      <w:r>
        <w:rPr>
          <w:sz w:val="24"/>
        </w:rPr>
        <w:t xml:space="preserve"> saqlab qoladi, bunday </w:t>
      </w:r>
      <w:proofErr w:type="spellStart"/>
      <w:r>
        <w:rPr>
          <w:sz w:val="24"/>
        </w:rPr>
        <w:t>oʻzgarishlar</w:t>
      </w:r>
      <w:proofErr w:type="spellEnd"/>
      <w:r>
        <w:rPr>
          <w:sz w:val="24"/>
        </w:rPr>
        <w:t xml:space="preserve"> kuchga kirishidan 10 (</w:t>
      </w:r>
      <w:proofErr w:type="spellStart"/>
      <w:r>
        <w:rPr>
          <w:sz w:val="24"/>
        </w:rPr>
        <w:t>oʻn</w:t>
      </w:r>
      <w:proofErr w:type="spellEnd"/>
      <w:r>
        <w:rPr>
          <w:sz w:val="24"/>
        </w:rPr>
        <w:t xml:space="preserve">) ish kuni oldin </w:t>
      </w:r>
      <w:r>
        <w:rPr>
          <w:color w:val="0562C2"/>
          <w:sz w:val="24"/>
        </w:rPr>
        <w:t xml:space="preserve">www.infinbank.com </w:t>
      </w:r>
      <w:r>
        <w:rPr>
          <w:sz w:val="24"/>
        </w:rPr>
        <w:t xml:space="preserve"> saytiga </w:t>
      </w:r>
      <w:proofErr w:type="spellStart"/>
      <w:r>
        <w:rPr>
          <w:sz w:val="24"/>
        </w:rPr>
        <w:t>oʻzgarishlar</w:t>
      </w:r>
      <w:proofErr w:type="spellEnd"/>
      <w:r>
        <w:rPr>
          <w:sz w:val="24"/>
        </w:rPr>
        <w:t xml:space="preserve"> haqida </w:t>
      </w:r>
      <w:proofErr w:type="spellStart"/>
      <w:r>
        <w:rPr>
          <w:sz w:val="24"/>
        </w:rPr>
        <w:t>eʼlonni</w:t>
      </w:r>
      <w:proofErr w:type="spellEnd"/>
      <w:r>
        <w:rPr>
          <w:sz w:val="24"/>
        </w:rPr>
        <w:t xml:space="preserve"> oldindan joylashtiradi. Bank sovrinlar roʻyxati va hajmini, shuningdek, </w:t>
      </w:r>
      <w:proofErr w:type="spellStart"/>
      <w:r>
        <w:rPr>
          <w:sz w:val="24"/>
        </w:rPr>
        <w:t>yutuqli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oʻyin</w:t>
      </w:r>
      <w:proofErr w:type="spellEnd"/>
      <w:r>
        <w:rPr>
          <w:sz w:val="24"/>
        </w:rPr>
        <w:t xml:space="preserve"> muddatini </w:t>
      </w:r>
      <w:proofErr w:type="spellStart"/>
      <w:r>
        <w:rPr>
          <w:sz w:val="24"/>
        </w:rPr>
        <w:t>oʻzgartirish</w:t>
      </w:r>
      <w:proofErr w:type="spellEnd"/>
      <w:r>
        <w:rPr>
          <w:sz w:val="24"/>
        </w:rPr>
        <w:t xml:space="preserve"> yoki </w:t>
      </w:r>
      <w:proofErr w:type="spellStart"/>
      <w:r>
        <w:rPr>
          <w:sz w:val="24"/>
        </w:rPr>
        <w:t>choʻzish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huquqiga</w:t>
      </w:r>
      <w:proofErr w:type="spellEnd"/>
      <w:r>
        <w:rPr>
          <w:sz w:val="24"/>
        </w:rPr>
        <w:t xml:space="preserve"> ega. Bank ishtirokchining aksiyada ishtirok etishi munosabati bilan yuzaga kelishi </w:t>
      </w:r>
      <w:proofErr w:type="spellStart"/>
      <w:r>
        <w:rPr>
          <w:sz w:val="24"/>
        </w:rPr>
        <w:t>ehtimoliy</w:t>
      </w:r>
      <w:proofErr w:type="spellEnd"/>
      <w:r>
        <w:rPr>
          <w:sz w:val="24"/>
        </w:rPr>
        <w:t xml:space="preserve"> zararlar, chiqimlar va boshqa xarajatlarni qoplamaydi yoki </w:t>
      </w:r>
      <w:proofErr w:type="spellStart"/>
      <w:r>
        <w:rPr>
          <w:sz w:val="24"/>
        </w:rPr>
        <w:t>kompensatsiya</w:t>
      </w:r>
      <w:proofErr w:type="spellEnd"/>
      <w:r>
        <w:rPr>
          <w:sz w:val="24"/>
        </w:rPr>
        <w:t xml:space="preserve"> qilmaydi. </w:t>
      </w:r>
    </w:p>
    <w:p w14:paraId="226A067D" w14:textId="5D0C8571" w:rsidR="007E1B91" w:rsidRPr="002470B5" w:rsidRDefault="006501BA" w:rsidP="007E1B91">
      <w:pPr>
        <w:numPr>
          <w:ilvl w:val="1"/>
          <w:numId w:val="6"/>
        </w:numPr>
        <w:tabs>
          <w:tab w:val="left" w:pos="426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 Bank sovrin egasining </w:t>
      </w:r>
      <w:proofErr w:type="spellStart"/>
      <w:r>
        <w:rPr>
          <w:sz w:val="24"/>
        </w:rPr>
        <w:t>sogʻligʻiga</w:t>
      </w:r>
      <w:proofErr w:type="spellEnd"/>
      <w:r>
        <w:rPr>
          <w:sz w:val="24"/>
        </w:rPr>
        <w:t xml:space="preserve"> (hayotiga), shuningdek, sovrinni ishlatish muddati davomida uchinchi shaxslarning mol-mulkiga, </w:t>
      </w:r>
      <w:proofErr w:type="spellStart"/>
      <w:r>
        <w:rPr>
          <w:sz w:val="24"/>
        </w:rPr>
        <w:t>sogʻligʻiga</w:t>
      </w:r>
      <w:proofErr w:type="spellEnd"/>
      <w:r>
        <w:rPr>
          <w:sz w:val="24"/>
        </w:rPr>
        <w:t xml:space="preserve"> yoki hayotiga yetkazilgan har qanday zarar uchun hech qanday javobgarlikni zimmasiga olmaydi. </w:t>
      </w:r>
    </w:p>
    <w:p w14:paraId="5887AB92" w14:textId="017967E4" w:rsidR="007E1B91" w:rsidRPr="002470B5" w:rsidRDefault="007E1B91" w:rsidP="007E1B91">
      <w:pPr>
        <w:numPr>
          <w:ilvl w:val="1"/>
          <w:numId w:val="6"/>
        </w:numPr>
        <w:tabs>
          <w:tab w:val="left" w:pos="567"/>
        </w:tabs>
        <w:spacing w:after="5"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Bu aksiyani </w:t>
      </w:r>
      <w:proofErr w:type="spellStart"/>
      <w:r>
        <w:rPr>
          <w:sz w:val="24"/>
        </w:rPr>
        <w:t>oʻtkazishda</w:t>
      </w:r>
      <w:proofErr w:type="spellEnd"/>
      <w:r>
        <w:rPr>
          <w:sz w:val="24"/>
        </w:rPr>
        <w:t xml:space="preserve"> yuzaga kelishi </w:t>
      </w:r>
      <w:proofErr w:type="spellStart"/>
      <w:r>
        <w:rPr>
          <w:sz w:val="24"/>
        </w:rPr>
        <w:t>ehtimoliy</w:t>
      </w:r>
      <w:proofErr w:type="spellEnd"/>
      <w:r>
        <w:rPr>
          <w:sz w:val="24"/>
        </w:rPr>
        <w:t xml:space="preserve"> barcha nizolar va kelishmovchiliklar Bank va Ishtirokchi </w:t>
      </w:r>
      <w:proofErr w:type="spellStart"/>
      <w:r>
        <w:rPr>
          <w:sz w:val="24"/>
        </w:rPr>
        <w:t>oʻrtasida</w:t>
      </w:r>
      <w:proofErr w:type="spellEnd"/>
      <w:r>
        <w:rPr>
          <w:sz w:val="24"/>
        </w:rPr>
        <w:t xml:space="preserve"> vijdonan va </w:t>
      </w:r>
      <w:proofErr w:type="spellStart"/>
      <w:r>
        <w:rPr>
          <w:sz w:val="24"/>
        </w:rPr>
        <w:t>oʻzaro</w:t>
      </w:r>
      <w:proofErr w:type="spellEnd"/>
      <w:r>
        <w:rPr>
          <w:sz w:val="24"/>
        </w:rPr>
        <w:t xml:space="preserve"> tushunish asosida muzokaralar </w:t>
      </w:r>
      <w:proofErr w:type="spellStart"/>
      <w:r>
        <w:rPr>
          <w:sz w:val="24"/>
        </w:rPr>
        <w:t>yoʻli</w:t>
      </w:r>
      <w:proofErr w:type="spellEnd"/>
      <w:r>
        <w:rPr>
          <w:sz w:val="24"/>
        </w:rPr>
        <w:t xml:space="preserve"> bilan hal qilinadi. Agar kelishuvga erishilmasa, nizo Bank joylashgan joydagi sudda </w:t>
      </w:r>
      <w:proofErr w:type="spellStart"/>
      <w:r>
        <w:rPr>
          <w:sz w:val="24"/>
        </w:rPr>
        <w:t>koʻrib</w:t>
      </w:r>
      <w:proofErr w:type="spellEnd"/>
      <w:r>
        <w:rPr>
          <w:sz w:val="24"/>
        </w:rPr>
        <w:t xml:space="preserve"> chiqilishi kerak. </w:t>
      </w:r>
    </w:p>
    <w:p w14:paraId="67CDE8C9" w14:textId="709112C5" w:rsidR="007E1B91" w:rsidRPr="002470B5" w:rsidRDefault="00DF7720" w:rsidP="007E1B91">
      <w:pPr>
        <w:numPr>
          <w:ilvl w:val="1"/>
          <w:numId w:val="6"/>
        </w:numPr>
        <w:tabs>
          <w:tab w:val="left" w:pos="567"/>
        </w:tabs>
        <w:spacing w:after="5" w:line="276" w:lineRule="auto"/>
        <w:ind w:left="0" w:firstLine="0"/>
        <w:rPr>
          <w:sz w:val="24"/>
          <w:szCs w:val="24"/>
        </w:rPr>
      </w:pPr>
      <w:r>
        <w:rPr>
          <w:sz w:val="24"/>
        </w:rPr>
        <w:lastRenderedPageBreak/>
        <w:t xml:space="preserve"> Bank </w:t>
      </w:r>
      <w:proofErr w:type="spellStart"/>
      <w:r>
        <w:rPr>
          <w:sz w:val="24"/>
        </w:rPr>
        <w:t>Randomus</w:t>
      </w:r>
      <w:proofErr w:type="spellEnd"/>
      <w:r>
        <w:rPr>
          <w:sz w:val="24"/>
        </w:rPr>
        <w:t xml:space="preserve"> maxsus dasturi yoki </w:t>
      </w:r>
      <w:proofErr w:type="spellStart"/>
      <w:r>
        <w:rPr>
          <w:sz w:val="24"/>
        </w:rPr>
        <w:t>tasodifiy</w:t>
      </w:r>
      <w:proofErr w:type="spellEnd"/>
      <w:r>
        <w:rPr>
          <w:sz w:val="24"/>
        </w:rPr>
        <w:t xml:space="preserve"> raqamlarni taqdim etuvchi shu kabi dasturlar orqali ijtimoiy tarmoqlarda jonli efirda 12 nafar asosiy </w:t>
      </w:r>
      <w:proofErr w:type="spellStart"/>
      <w:r>
        <w:rPr>
          <w:sz w:val="24"/>
        </w:rPr>
        <w:t>gʻolibni</w:t>
      </w:r>
      <w:proofErr w:type="spellEnd"/>
      <w:r>
        <w:rPr>
          <w:sz w:val="24"/>
        </w:rPr>
        <w:t xml:space="preserve"> aniqlaydi va Asosiy </w:t>
      </w:r>
      <w:proofErr w:type="spellStart"/>
      <w:r>
        <w:rPr>
          <w:sz w:val="24"/>
        </w:rPr>
        <w:t>gʻoliblar</w:t>
      </w:r>
      <w:proofErr w:type="spellEnd"/>
      <w:r>
        <w:rPr>
          <w:sz w:val="24"/>
        </w:rPr>
        <w:t xml:space="preserve"> bu Qoidalarda nazarda tutilgan muddatda sovrinni rad etgan va/yoki olmagan taqdirda qoʻshimcha tarzda 5 (besh) nafar ishtirokchini </w:t>
      </w:r>
      <w:proofErr w:type="spellStart"/>
      <w:r>
        <w:rPr>
          <w:sz w:val="24"/>
        </w:rPr>
        <w:t>zaxira</w:t>
      </w:r>
      <w:proofErr w:type="spellEnd"/>
      <w:r>
        <w:rPr>
          <w:sz w:val="24"/>
        </w:rPr>
        <w:t xml:space="preserve"> nomzod sifatida belgilaydi. </w:t>
      </w:r>
    </w:p>
    <w:p w14:paraId="616864AC" w14:textId="5049F1B0" w:rsidR="007E1B91" w:rsidRPr="002470B5" w:rsidRDefault="007E1B91" w:rsidP="007E1B91">
      <w:pPr>
        <w:numPr>
          <w:ilvl w:val="1"/>
          <w:numId w:val="6"/>
        </w:numPr>
        <w:spacing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Agar asosiy </w:t>
      </w:r>
      <w:proofErr w:type="spellStart"/>
      <w:r>
        <w:rPr>
          <w:sz w:val="24"/>
        </w:rPr>
        <w:t>gʻolib</w:t>
      </w:r>
      <w:proofErr w:type="spellEnd"/>
      <w:r>
        <w:rPr>
          <w:sz w:val="24"/>
        </w:rPr>
        <w:t xml:space="preserve"> sovrinni rad etsa va/yoki 10 ish kunidan ortiq muddatda sovrinni </w:t>
      </w:r>
      <w:proofErr w:type="spellStart"/>
      <w:r>
        <w:rPr>
          <w:sz w:val="24"/>
        </w:rPr>
        <w:t>ololmasa</w:t>
      </w:r>
      <w:proofErr w:type="spellEnd"/>
      <w:r>
        <w:rPr>
          <w:sz w:val="24"/>
        </w:rPr>
        <w:t xml:space="preserve">, sovrin </w:t>
      </w:r>
      <w:proofErr w:type="spellStart"/>
      <w:r>
        <w:rPr>
          <w:sz w:val="24"/>
        </w:rPr>
        <w:t>Randomus</w:t>
      </w:r>
      <w:proofErr w:type="spellEnd"/>
      <w:r>
        <w:rPr>
          <w:sz w:val="24"/>
        </w:rPr>
        <w:t xml:space="preserve"> maxsus dasturida yoki </w:t>
      </w:r>
      <w:proofErr w:type="spellStart"/>
      <w:r>
        <w:rPr>
          <w:sz w:val="24"/>
        </w:rPr>
        <w:t>tasodifiy</w:t>
      </w:r>
      <w:proofErr w:type="spellEnd"/>
      <w:r>
        <w:rPr>
          <w:sz w:val="24"/>
        </w:rPr>
        <w:t xml:space="preserve"> raqamlarni taqdim etuvchi shu kabi dasturlarda birinchi boʻlib aniqlangan </w:t>
      </w:r>
      <w:proofErr w:type="spellStart"/>
      <w:r>
        <w:rPr>
          <w:sz w:val="24"/>
        </w:rPr>
        <w:t>zaxira</w:t>
      </w:r>
      <w:proofErr w:type="spellEnd"/>
      <w:r>
        <w:rPr>
          <w:sz w:val="24"/>
        </w:rPr>
        <w:t xml:space="preserve"> nomzodga beriladi. Birinchi </w:t>
      </w:r>
      <w:proofErr w:type="spellStart"/>
      <w:r>
        <w:rPr>
          <w:sz w:val="24"/>
        </w:rPr>
        <w:t>zaxira</w:t>
      </w:r>
      <w:proofErr w:type="spellEnd"/>
      <w:r>
        <w:rPr>
          <w:sz w:val="24"/>
        </w:rPr>
        <w:t xml:space="preserve"> nomzod sovrindan voz kechgan yoki oʻz vaqtida sovrinni olmagan taqdirda, sovrin ikkinchi </w:t>
      </w:r>
      <w:proofErr w:type="spellStart"/>
      <w:r>
        <w:rPr>
          <w:sz w:val="24"/>
        </w:rPr>
        <w:t>zaxira</w:t>
      </w:r>
      <w:proofErr w:type="spellEnd"/>
      <w:r>
        <w:rPr>
          <w:sz w:val="24"/>
        </w:rPr>
        <w:t xml:space="preserve"> nomzodga beriladi. </w:t>
      </w:r>
    </w:p>
    <w:p w14:paraId="7CEB0BC6" w14:textId="37D0069A" w:rsidR="007E1B91" w:rsidRPr="002470B5" w:rsidRDefault="007E1B91" w:rsidP="007E1B91">
      <w:pPr>
        <w:numPr>
          <w:ilvl w:val="1"/>
          <w:numId w:val="6"/>
        </w:numPr>
        <w:spacing w:after="5"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Agar barcha nomzodlar sovrinni rad etsa va/yoki oʻz vaqtida sovrinni </w:t>
      </w:r>
      <w:proofErr w:type="spellStart"/>
      <w:r>
        <w:rPr>
          <w:sz w:val="24"/>
        </w:rPr>
        <w:t>ololmasa</w:t>
      </w:r>
      <w:proofErr w:type="spellEnd"/>
      <w:r>
        <w:rPr>
          <w:sz w:val="24"/>
        </w:rPr>
        <w:t xml:space="preserve">, bank komissiyasi qaroriga binoan bu </w:t>
      </w:r>
      <w:proofErr w:type="spellStart"/>
      <w:r>
        <w:rPr>
          <w:sz w:val="24"/>
        </w:rPr>
        <w:t>boʻlimning</w:t>
      </w:r>
      <w:proofErr w:type="spellEnd"/>
      <w:r>
        <w:rPr>
          <w:sz w:val="24"/>
        </w:rPr>
        <w:t xml:space="preserve"> tegishli bandlarida nazarda tutilgan tartibda </w:t>
      </w:r>
      <w:proofErr w:type="spellStart"/>
      <w:r>
        <w:rPr>
          <w:sz w:val="24"/>
        </w:rPr>
        <w:t>Gʻoliblarni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muqobil</w:t>
      </w:r>
      <w:proofErr w:type="spellEnd"/>
      <w:r>
        <w:rPr>
          <w:sz w:val="24"/>
        </w:rPr>
        <w:t xml:space="preserve"> aniqlash amalga oshiriladi. </w:t>
      </w:r>
    </w:p>
    <w:p w14:paraId="602F9D58" w14:textId="77777777" w:rsidR="007E1B91" w:rsidRPr="002470B5" w:rsidRDefault="007E1B91" w:rsidP="007E1B91">
      <w:pPr>
        <w:numPr>
          <w:ilvl w:val="1"/>
          <w:numId w:val="6"/>
        </w:numPr>
        <w:spacing w:after="5"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Agar </w:t>
      </w:r>
      <w:proofErr w:type="spellStart"/>
      <w:r>
        <w:rPr>
          <w:sz w:val="24"/>
        </w:rPr>
        <w:t>Gʻoliblarni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muqobil</w:t>
      </w:r>
      <w:proofErr w:type="spellEnd"/>
      <w:r>
        <w:rPr>
          <w:sz w:val="24"/>
        </w:rPr>
        <w:t xml:space="preserve"> aniqlash natijalariga </w:t>
      </w:r>
      <w:proofErr w:type="spellStart"/>
      <w:r>
        <w:rPr>
          <w:sz w:val="24"/>
        </w:rPr>
        <w:t>koʻra</w:t>
      </w:r>
      <w:proofErr w:type="spellEnd"/>
      <w:r>
        <w:rPr>
          <w:sz w:val="24"/>
        </w:rPr>
        <w:t xml:space="preserve"> sovrinni rad etish va/yoki sovrinni oʻz vaqtida olmaslik oqibatida sovrin olinmasa, Bank sovrindan oʻz xohishiga </w:t>
      </w:r>
      <w:proofErr w:type="spellStart"/>
      <w:r>
        <w:rPr>
          <w:sz w:val="24"/>
        </w:rPr>
        <w:t>koʻra</w:t>
      </w:r>
      <w:proofErr w:type="spellEnd"/>
      <w:r>
        <w:rPr>
          <w:sz w:val="24"/>
        </w:rPr>
        <w:t xml:space="preserve"> foydalanish </w:t>
      </w:r>
      <w:proofErr w:type="spellStart"/>
      <w:r>
        <w:rPr>
          <w:sz w:val="24"/>
        </w:rPr>
        <w:t>huquqini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oʻzida</w:t>
      </w:r>
      <w:proofErr w:type="spellEnd"/>
      <w:r>
        <w:rPr>
          <w:sz w:val="24"/>
        </w:rPr>
        <w:t xml:space="preserve"> saqlab qoladi. </w:t>
      </w:r>
    </w:p>
    <w:p w14:paraId="1DB420E6" w14:textId="77777777" w:rsidR="007E1B91" w:rsidRPr="002470B5" w:rsidRDefault="007E1B91" w:rsidP="007E1B91">
      <w:pPr>
        <w:pStyle w:val="ListParagraph"/>
        <w:numPr>
          <w:ilvl w:val="1"/>
          <w:numId w:val="6"/>
        </w:numPr>
        <w:spacing w:line="276" w:lineRule="auto"/>
        <w:ind w:left="0"/>
        <w:rPr>
          <w:sz w:val="24"/>
          <w:szCs w:val="24"/>
        </w:rPr>
      </w:pPr>
      <w:r>
        <w:rPr>
          <w:sz w:val="24"/>
        </w:rPr>
        <w:t xml:space="preserve">Aksiya natijalariga </w:t>
      </w:r>
      <w:proofErr w:type="spellStart"/>
      <w:r>
        <w:rPr>
          <w:sz w:val="24"/>
        </w:rPr>
        <w:t>koʻra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gʻoliblarni</w:t>
      </w:r>
      <w:proofErr w:type="spellEnd"/>
      <w:r>
        <w:rPr>
          <w:sz w:val="24"/>
        </w:rPr>
        <w:t xml:space="preserve"> aniqlash tartibi haqida Bank komissiyasi bayonnomasi rasmiylashtiriladi va Bank komissiyasi </w:t>
      </w:r>
      <w:proofErr w:type="spellStart"/>
      <w:r>
        <w:rPr>
          <w:sz w:val="24"/>
        </w:rPr>
        <w:t>aʼzolari</w:t>
      </w:r>
      <w:proofErr w:type="spellEnd"/>
      <w:r>
        <w:rPr>
          <w:sz w:val="24"/>
        </w:rPr>
        <w:t xml:space="preserve"> tomonidan imzolanadi. </w:t>
      </w:r>
    </w:p>
    <w:p w14:paraId="225EC88F" w14:textId="77777777" w:rsidR="007E1B91" w:rsidRPr="002470B5" w:rsidRDefault="007E1B91" w:rsidP="007E1B91">
      <w:pPr>
        <w:numPr>
          <w:ilvl w:val="1"/>
          <w:numId w:val="6"/>
        </w:numPr>
        <w:spacing w:line="276" w:lineRule="auto"/>
        <w:ind w:left="0" w:firstLine="0"/>
        <w:rPr>
          <w:sz w:val="24"/>
          <w:szCs w:val="24"/>
        </w:rPr>
      </w:pPr>
      <w:proofErr w:type="spellStart"/>
      <w:r>
        <w:rPr>
          <w:sz w:val="24"/>
        </w:rPr>
        <w:t>Gʻoliblarning</w:t>
      </w:r>
      <w:proofErr w:type="spellEnd"/>
      <w:r>
        <w:rPr>
          <w:sz w:val="24"/>
        </w:rPr>
        <w:t xml:space="preserve"> ismi bankning rasmiy korporativ veb-saytida, ommaviy axborot vositalarida va ijtimoiy tarmoqlarda </w:t>
      </w:r>
      <w:proofErr w:type="spellStart"/>
      <w:r>
        <w:rPr>
          <w:sz w:val="24"/>
        </w:rPr>
        <w:t>eʼlon</w:t>
      </w:r>
      <w:proofErr w:type="spellEnd"/>
      <w:r>
        <w:rPr>
          <w:sz w:val="24"/>
        </w:rPr>
        <w:t xml:space="preserve"> qilinadi. </w:t>
      </w:r>
    </w:p>
    <w:p w14:paraId="2940E7D9" w14:textId="77777777" w:rsidR="007E1B91" w:rsidRPr="002470B5" w:rsidRDefault="007E1B91" w:rsidP="007E1B91">
      <w:pPr>
        <w:numPr>
          <w:ilvl w:val="1"/>
          <w:numId w:val="6"/>
        </w:numPr>
        <w:spacing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Sovrin </w:t>
      </w:r>
      <w:proofErr w:type="spellStart"/>
      <w:r>
        <w:rPr>
          <w:sz w:val="24"/>
        </w:rPr>
        <w:t>gʻolibiga</w:t>
      </w:r>
      <w:proofErr w:type="spellEnd"/>
      <w:r>
        <w:rPr>
          <w:sz w:val="24"/>
        </w:rPr>
        <w:t xml:space="preserve"> Bank ijtimoiy tarmoqlarda bildirishnoma yuboradi. </w:t>
      </w:r>
    </w:p>
    <w:p w14:paraId="3A0B37C4" w14:textId="2D7EFBD0" w:rsidR="007E1B91" w:rsidRPr="002470B5" w:rsidRDefault="007E1B91" w:rsidP="007E1B91">
      <w:pPr>
        <w:numPr>
          <w:ilvl w:val="1"/>
          <w:numId w:val="6"/>
        </w:numPr>
        <w:spacing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Ishtirokchi tomonidan aksiya shartlariga rioya qilmaslik oqibatlari uchun Bank </w:t>
      </w:r>
      <w:proofErr w:type="spellStart"/>
      <w:r>
        <w:rPr>
          <w:sz w:val="24"/>
        </w:rPr>
        <w:t>javobgar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boʻlmaydi</w:t>
      </w:r>
      <w:proofErr w:type="spellEnd"/>
      <w:r>
        <w:rPr>
          <w:sz w:val="24"/>
        </w:rPr>
        <w:t xml:space="preserve">.  </w:t>
      </w:r>
    </w:p>
    <w:p w14:paraId="1AB109C3" w14:textId="77777777" w:rsidR="00D714DA" w:rsidRPr="002470B5" w:rsidRDefault="00D714DA" w:rsidP="00D714DA">
      <w:pPr>
        <w:spacing w:line="276" w:lineRule="auto"/>
        <w:ind w:left="0" w:firstLine="0"/>
        <w:rPr>
          <w:sz w:val="24"/>
          <w:szCs w:val="24"/>
        </w:rPr>
      </w:pPr>
    </w:p>
    <w:p w14:paraId="2A40DF62" w14:textId="09448A4A" w:rsidR="00A50FCE" w:rsidRPr="002470B5" w:rsidRDefault="00873457" w:rsidP="00395030">
      <w:pPr>
        <w:pStyle w:val="Heading1"/>
        <w:ind w:left="150"/>
        <w:rPr>
          <w:sz w:val="24"/>
          <w:szCs w:val="24"/>
        </w:rPr>
      </w:pPr>
      <w:r>
        <w:rPr>
          <w:sz w:val="24"/>
        </w:rPr>
        <w:t>6. Sovrinlarni olish tartibi va muddatlari</w:t>
      </w:r>
    </w:p>
    <w:p w14:paraId="2579FDBE" w14:textId="54083917" w:rsidR="00BB4C34" w:rsidRPr="002470B5" w:rsidRDefault="00BB4C34" w:rsidP="00BB4C34">
      <w:pPr>
        <w:rPr>
          <w:sz w:val="24"/>
          <w:szCs w:val="24"/>
        </w:rPr>
      </w:pPr>
    </w:p>
    <w:p w14:paraId="153ABABE" w14:textId="7D94DFA3" w:rsidR="00BB4C34" w:rsidRPr="002470B5" w:rsidRDefault="00BB4C34" w:rsidP="00BB4C34">
      <w:pPr>
        <w:spacing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6.1 </w:t>
      </w:r>
      <w:proofErr w:type="spellStart"/>
      <w:r>
        <w:rPr>
          <w:sz w:val="24"/>
        </w:rPr>
        <w:t>Gʻolib</w:t>
      </w:r>
      <w:proofErr w:type="spellEnd"/>
      <w:r>
        <w:rPr>
          <w:sz w:val="24"/>
        </w:rPr>
        <w:t xml:space="preserve"> Bank tomonidan sovrin yutilgani haqida </w:t>
      </w:r>
      <w:proofErr w:type="spellStart"/>
      <w:r>
        <w:rPr>
          <w:sz w:val="24"/>
        </w:rPr>
        <w:t>xabardor</w:t>
      </w:r>
      <w:proofErr w:type="spellEnd"/>
      <w:r>
        <w:rPr>
          <w:sz w:val="24"/>
        </w:rPr>
        <w:t xml:space="preserve"> qilingan kundan boshlab 10 (</w:t>
      </w:r>
      <w:proofErr w:type="spellStart"/>
      <w:r>
        <w:rPr>
          <w:sz w:val="24"/>
        </w:rPr>
        <w:t>oʻn</w:t>
      </w:r>
      <w:proofErr w:type="spellEnd"/>
      <w:r>
        <w:rPr>
          <w:sz w:val="24"/>
        </w:rPr>
        <w:t xml:space="preserve">) ish kuni ichida Sovrinni olish uchun shaxsni tasdiqlovchi hujjatning asl nusxasi bilan Bankka tashrif buyurishni o'z zimmasiga oladi. </w:t>
      </w:r>
    </w:p>
    <w:p w14:paraId="091AC971" w14:textId="660E1136" w:rsidR="00BB4C34" w:rsidRPr="002470B5" w:rsidRDefault="00BB4C34" w:rsidP="00BB4C34">
      <w:pPr>
        <w:spacing w:after="79" w:line="276" w:lineRule="auto"/>
        <w:ind w:left="0" w:firstLine="0"/>
        <w:rPr>
          <w:sz w:val="24"/>
          <w:szCs w:val="24"/>
        </w:rPr>
      </w:pPr>
      <w:r>
        <w:rPr>
          <w:sz w:val="24"/>
        </w:rPr>
        <w:t xml:space="preserve">6.2. Sovrinni </w:t>
      </w:r>
      <w:proofErr w:type="spellStart"/>
      <w:r>
        <w:rPr>
          <w:sz w:val="24"/>
        </w:rPr>
        <w:t>Gʻolibga</w:t>
      </w:r>
      <w:proofErr w:type="spellEnd"/>
      <w:r>
        <w:rPr>
          <w:sz w:val="24"/>
        </w:rPr>
        <w:t xml:space="preserve"> topshirish </w:t>
      </w:r>
      <w:proofErr w:type="spellStart"/>
      <w:r>
        <w:rPr>
          <w:sz w:val="24"/>
        </w:rPr>
        <w:t>Gʻolib</w:t>
      </w:r>
      <w:proofErr w:type="spellEnd"/>
      <w:r>
        <w:rPr>
          <w:sz w:val="24"/>
        </w:rPr>
        <w:t xml:space="preserve"> va Bankning vakolatli vakili tomonidan imzolangan Qabul qilish-topshirish dalolatnomasi asosida amalga oshiriladi. </w:t>
      </w:r>
    </w:p>
    <w:p w14:paraId="63AEB34A" w14:textId="40B65910" w:rsidR="00BB4C34" w:rsidRPr="002470B5" w:rsidRDefault="00BB4C34" w:rsidP="00BB4C34">
      <w:pPr>
        <w:spacing w:after="63"/>
        <w:ind w:left="0" w:firstLine="0"/>
        <w:rPr>
          <w:sz w:val="24"/>
          <w:szCs w:val="24"/>
        </w:rPr>
      </w:pPr>
      <w:r>
        <w:rPr>
          <w:sz w:val="24"/>
        </w:rPr>
        <w:t xml:space="preserve">6.3. Sovrinni </w:t>
      </w:r>
      <w:proofErr w:type="spellStart"/>
      <w:r>
        <w:rPr>
          <w:sz w:val="24"/>
        </w:rPr>
        <w:t>Gʻolibga</w:t>
      </w:r>
      <w:proofErr w:type="spellEnd"/>
      <w:r>
        <w:rPr>
          <w:sz w:val="24"/>
        </w:rPr>
        <w:t xml:space="preserve"> topshirish boʻyicha Bankning majburiyatlari ishtirokchiga topshirilgan va Qabul qilish-topshirish dalolatnomasi imzolangan paytdan boshlab bajarilgan hisoblanadi. </w:t>
      </w:r>
    </w:p>
    <w:p w14:paraId="40210369" w14:textId="28E829D7" w:rsidR="00BB4C34" w:rsidRPr="007D4E58" w:rsidRDefault="00BB4C34" w:rsidP="00BB4C34">
      <w:pPr>
        <w:spacing w:after="65"/>
        <w:ind w:left="0"/>
        <w:rPr>
          <w:sz w:val="24"/>
          <w:szCs w:val="24"/>
        </w:rPr>
      </w:pPr>
      <w:r>
        <w:rPr>
          <w:sz w:val="24"/>
        </w:rPr>
        <w:t xml:space="preserve">6.4. Sovringa egalik sovrin topshirilgan paytdan boshlab </w:t>
      </w:r>
      <w:proofErr w:type="spellStart"/>
      <w:r>
        <w:rPr>
          <w:sz w:val="24"/>
        </w:rPr>
        <w:t>gʻolibga</w:t>
      </w:r>
      <w:proofErr w:type="spellEnd"/>
      <w:r>
        <w:rPr>
          <w:sz w:val="24"/>
        </w:rPr>
        <w:t xml:space="preserve"> o'tadi. </w:t>
      </w:r>
    </w:p>
    <w:p w14:paraId="4D8CB1B4" w14:textId="6BBF732C" w:rsidR="00BB4C34" w:rsidRPr="007D4E58" w:rsidRDefault="00BB4C34" w:rsidP="00BB4C34">
      <w:pPr>
        <w:spacing w:after="0" w:line="240" w:lineRule="auto"/>
        <w:ind w:left="11" w:hanging="11"/>
        <w:rPr>
          <w:sz w:val="24"/>
          <w:szCs w:val="24"/>
        </w:rPr>
      </w:pPr>
      <w:r>
        <w:rPr>
          <w:sz w:val="24"/>
        </w:rPr>
        <w:t xml:space="preserve">6.5. Sovrinni taqdim etish jamoatchilik va ommaviy axborot vositalarini jalb qilgan holda tantanali ommaviy tadbir sifatida tashkil etilishi mumkin. </w:t>
      </w:r>
    </w:p>
    <w:p w14:paraId="0A789361" w14:textId="77777777" w:rsidR="003A493C" w:rsidRPr="007D4E58" w:rsidRDefault="003A493C" w:rsidP="00BB4C34">
      <w:pPr>
        <w:spacing w:after="0" w:line="240" w:lineRule="auto"/>
        <w:ind w:left="11" w:hanging="11"/>
        <w:rPr>
          <w:sz w:val="24"/>
          <w:szCs w:val="24"/>
        </w:rPr>
      </w:pPr>
    </w:p>
    <w:p w14:paraId="3D0A7109" w14:textId="77777777" w:rsidR="00A50FCE" w:rsidRPr="007D4E58" w:rsidRDefault="00873457" w:rsidP="004C2D8F">
      <w:pPr>
        <w:numPr>
          <w:ilvl w:val="0"/>
          <w:numId w:val="4"/>
        </w:numPr>
        <w:spacing w:after="0" w:line="240" w:lineRule="auto"/>
        <w:ind w:right="547" w:hanging="263"/>
        <w:jc w:val="center"/>
        <w:rPr>
          <w:sz w:val="24"/>
          <w:szCs w:val="24"/>
        </w:rPr>
      </w:pPr>
      <w:r>
        <w:rPr>
          <w:b/>
          <w:sz w:val="24"/>
        </w:rPr>
        <w:t xml:space="preserve">Aksiya ishtirokchilarini aksiyani </w:t>
      </w:r>
      <w:proofErr w:type="spellStart"/>
      <w:r>
        <w:rPr>
          <w:b/>
          <w:sz w:val="24"/>
        </w:rPr>
        <w:t>oʻtkazish</w:t>
      </w:r>
      <w:proofErr w:type="spellEnd"/>
      <w:r>
        <w:rPr>
          <w:b/>
          <w:sz w:val="24"/>
        </w:rPr>
        <w:t xml:space="preserve"> shartlari, aksiyani </w:t>
      </w:r>
      <w:proofErr w:type="spellStart"/>
      <w:r>
        <w:rPr>
          <w:b/>
          <w:sz w:val="24"/>
        </w:rPr>
        <w:t>oʻtkazishni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toʻxtatib</w:t>
      </w:r>
      <w:proofErr w:type="spellEnd"/>
      <w:r>
        <w:rPr>
          <w:b/>
          <w:sz w:val="24"/>
        </w:rPr>
        <w:t xml:space="preserve"> turish yoki muddatidan oldin tugatish haqida </w:t>
      </w:r>
      <w:proofErr w:type="spellStart"/>
      <w:r>
        <w:rPr>
          <w:b/>
          <w:sz w:val="24"/>
        </w:rPr>
        <w:t>xabardor</w:t>
      </w:r>
      <w:proofErr w:type="spellEnd"/>
      <w:r>
        <w:rPr>
          <w:b/>
          <w:sz w:val="24"/>
        </w:rPr>
        <w:t xml:space="preserve"> qilish tartibi</w:t>
      </w:r>
    </w:p>
    <w:p w14:paraId="549F32C5" w14:textId="77777777" w:rsidR="004C2D8F" w:rsidRPr="007D4E58" w:rsidRDefault="004C2D8F" w:rsidP="004C2D8F">
      <w:pPr>
        <w:spacing w:after="0" w:line="240" w:lineRule="auto"/>
        <w:ind w:left="689" w:right="547" w:firstLine="0"/>
        <w:rPr>
          <w:sz w:val="24"/>
          <w:szCs w:val="24"/>
        </w:rPr>
      </w:pPr>
    </w:p>
    <w:p w14:paraId="465D70DA" w14:textId="3D7A28CF" w:rsidR="003A493C" w:rsidRPr="007D4E58" w:rsidRDefault="003A493C" w:rsidP="003A493C">
      <w:pPr>
        <w:spacing w:after="56" w:line="276" w:lineRule="auto"/>
        <w:ind w:left="0"/>
        <w:rPr>
          <w:sz w:val="24"/>
          <w:szCs w:val="24"/>
        </w:rPr>
      </w:pPr>
      <w:r>
        <w:rPr>
          <w:sz w:val="24"/>
        </w:rPr>
        <w:t xml:space="preserve">7.1. Aksiya Ishtirokchilarini uni </w:t>
      </w:r>
      <w:proofErr w:type="spellStart"/>
      <w:r>
        <w:rPr>
          <w:sz w:val="24"/>
        </w:rPr>
        <w:t>oʻtkazish</w:t>
      </w:r>
      <w:proofErr w:type="spellEnd"/>
      <w:r>
        <w:rPr>
          <w:sz w:val="24"/>
        </w:rPr>
        <w:t xml:space="preserve"> shartlari va tartibi haqida </w:t>
      </w:r>
      <w:proofErr w:type="spellStart"/>
      <w:r>
        <w:rPr>
          <w:sz w:val="24"/>
        </w:rPr>
        <w:t>xabardor</w:t>
      </w:r>
      <w:proofErr w:type="spellEnd"/>
      <w:r>
        <w:rPr>
          <w:sz w:val="24"/>
        </w:rPr>
        <w:t xml:space="preserve"> qilish Bank sahifasida, ijtimoiy tarmoqlarda, Internetda, </w:t>
      </w:r>
      <w:proofErr w:type="spellStart"/>
      <w:r>
        <w:rPr>
          <w:sz w:val="24"/>
        </w:rPr>
        <w:t>OAVda</w:t>
      </w:r>
      <w:proofErr w:type="spellEnd"/>
      <w:r>
        <w:rPr>
          <w:sz w:val="24"/>
        </w:rPr>
        <w:t xml:space="preserve"> va kontekstli reklamalarda reklama postlarini joylash orqali amalga oshiriladi. </w:t>
      </w:r>
    </w:p>
    <w:p w14:paraId="09BF2CCC" w14:textId="07570A9C" w:rsidR="003A493C" w:rsidRPr="007D4E58" w:rsidRDefault="003A493C" w:rsidP="003A493C">
      <w:pPr>
        <w:spacing w:after="56" w:line="276" w:lineRule="auto"/>
        <w:ind w:left="0"/>
        <w:rPr>
          <w:sz w:val="24"/>
          <w:szCs w:val="24"/>
        </w:rPr>
      </w:pPr>
      <w:r>
        <w:rPr>
          <w:sz w:val="24"/>
        </w:rPr>
        <w:t xml:space="preserve">7.2. Mazkur aksiya haqida batafsil axborot, shuningdek, aksiya Qoidalari Bankning </w:t>
      </w:r>
      <w:r>
        <w:rPr>
          <w:color w:val="0562C2"/>
          <w:sz w:val="24"/>
        </w:rPr>
        <w:t>www.infinbank.com</w:t>
      </w:r>
      <w:hyperlink r:id="rId5" w:history="1">
        <w:r>
          <w:rPr>
            <w:rStyle w:val="Hyperlink"/>
            <w:sz w:val="24"/>
            <w:u w:val="none"/>
          </w:rPr>
          <w:t xml:space="preserve"> rasmiy korporativ veb-saytiga,</w:t>
        </w:r>
      </w:hyperlink>
      <w:r>
        <w:rPr>
          <w:sz w:val="24"/>
        </w:rPr>
        <w:t xml:space="preserve"> “Aksiyalar” </w:t>
      </w:r>
      <w:proofErr w:type="spellStart"/>
      <w:r>
        <w:rPr>
          <w:sz w:val="24"/>
        </w:rPr>
        <w:t>boʻlimiga</w:t>
      </w:r>
      <w:proofErr w:type="spellEnd"/>
      <w:r>
        <w:rPr>
          <w:sz w:val="24"/>
        </w:rPr>
        <w:t xml:space="preserve"> joylanadi. </w:t>
      </w:r>
    </w:p>
    <w:p w14:paraId="06263A2C" w14:textId="2FB4FC37" w:rsidR="003A493C" w:rsidRPr="007D4E58" w:rsidRDefault="003A493C" w:rsidP="003A493C">
      <w:pPr>
        <w:spacing w:after="5" w:line="276" w:lineRule="auto"/>
        <w:ind w:left="0" w:hanging="9"/>
        <w:rPr>
          <w:sz w:val="24"/>
          <w:szCs w:val="24"/>
        </w:rPr>
      </w:pPr>
      <w:r>
        <w:rPr>
          <w:sz w:val="24"/>
        </w:rPr>
        <w:t>7.3. Aksiya haqidagi batafsil axborotni Bankning quyidagi tezkor aloqa raqamlari orqali ham olish mumkin: (+998 71) 202-50-60, va 1214 qisqa raqami orqali.</w:t>
      </w:r>
    </w:p>
    <w:p w14:paraId="039255F9" w14:textId="77777777" w:rsidR="003A493C" w:rsidRPr="007D4E58" w:rsidRDefault="003A493C" w:rsidP="003A493C">
      <w:pPr>
        <w:spacing w:after="5" w:line="276" w:lineRule="auto"/>
        <w:ind w:left="0" w:hanging="9"/>
        <w:rPr>
          <w:sz w:val="24"/>
          <w:szCs w:val="24"/>
        </w:rPr>
      </w:pPr>
      <w:r>
        <w:rPr>
          <w:sz w:val="24"/>
        </w:rPr>
        <w:lastRenderedPageBreak/>
        <w:t xml:space="preserve">7.4. Aksiya muddatidan oldin tugatish, uni </w:t>
      </w:r>
      <w:proofErr w:type="spellStart"/>
      <w:r>
        <w:rPr>
          <w:sz w:val="24"/>
        </w:rPr>
        <w:t>oʻtkazish</w:t>
      </w:r>
      <w:proofErr w:type="spellEnd"/>
      <w:r>
        <w:rPr>
          <w:sz w:val="24"/>
        </w:rPr>
        <w:t xml:space="preserve"> muddatlarini uzaytirish yoki Qoidalarda </w:t>
      </w:r>
      <w:proofErr w:type="spellStart"/>
      <w:r>
        <w:rPr>
          <w:sz w:val="24"/>
        </w:rPr>
        <w:t>oʻzgarish</w:t>
      </w:r>
      <w:proofErr w:type="spellEnd"/>
      <w:r>
        <w:rPr>
          <w:sz w:val="24"/>
        </w:rPr>
        <w:t xml:space="preserve"> yuz bergan taqdirda, tegishli axborot Bankning </w:t>
      </w:r>
      <w:r>
        <w:rPr>
          <w:color w:val="0562C2"/>
          <w:sz w:val="24"/>
        </w:rPr>
        <w:t>www.infinbank.com</w:t>
      </w:r>
      <w:hyperlink r:id="rId6" w:history="1">
        <w:r>
          <w:rPr>
            <w:rStyle w:val="Hyperlink"/>
            <w:sz w:val="24"/>
          </w:rPr>
          <w:t xml:space="preserve"> rasmiy korporativ veb-saytiga,</w:t>
        </w:r>
      </w:hyperlink>
      <w:r>
        <w:rPr>
          <w:sz w:val="24"/>
        </w:rPr>
        <w:t xml:space="preserve"> “Aksiyalar” </w:t>
      </w:r>
      <w:proofErr w:type="spellStart"/>
      <w:r>
        <w:rPr>
          <w:sz w:val="24"/>
        </w:rPr>
        <w:t>boʻlimiga</w:t>
      </w:r>
      <w:proofErr w:type="spellEnd"/>
      <w:r>
        <w:rPr>
          <w:sz w:val="24"/>
        </w:rPr>
        <w:t xml:space="preserve"> joylanadi. </w:t>
      </w:r>
    </w:p>
    <w:p w14:paraId="1FF8D679" w14:textId="77777777" w:rsidR="003A493C" w:rsidRPr="007D4E58" w:rsidRDefault="003A493C" w:rsidP="003A493C">
      <w:pPr>
        <w:spacing w:after="5" w:line="276" w:lineRule="auto"/>
        <w:ind w:left="0" w:hanging="9"/>
        <w:rPr>
          <w:sz w:val="24"/>
          <w:szCs w:val="24"/>
        </w:rPr>
      </w:pPr>
      <w:r>
        <w:rPr>
          <w:sz w:val="24"/>
        </w:rPr>
        <w:t xml:space="preserve">7.5. Shaxsga doir maʼlumotlar </w:t>
      </w:r>
      <w:proofErr w:type="spellStart"/>
      <w:r>
        <w:rPr>
          <w:sz w:val="24"/>
        </w:rPr>
        <w:t>toʻgʻrisidagi</w:t>
      </w:r>
      <w:proofErr w:type="spellEnd"/>
      <w:r>
        <w:rPr>
          <w:sz w:val="24"/>
        </w:rPr>
        <w:t xml:space="preserve"> qonun hujjatlari talablariga muvofiq Ishtirokchi Bankka Ishtirokchining har qanday shaxsiy maʼlumotlarini Bank tomonidan oʻz faoliyatini yuritish, Bank tomonidan mazkur qoidalar shartlarini bajarish uchun, shuningdek, Oʻzbekiston Respublikasi qonun hujjatlariga zid </w:t>
      </w:r>
      <w:proofErr w:type="spellStart"/>
      <w:r>
        <w:rPr>
          <w:sz w:val="24"/>
        </w:rPr>
        <w:t>boʻlmagan</w:t>
      </w:r>
      <w:proofErr w:type="spellEnd"/>
      <w:r>
        <w:rPr>
          <w:sz w:val="24"/>
        </w:rPr>
        <w:t xml:space="preserve"> boshqa maqsadlarda qayta ishlashga va undan foydalanishga cheklanmagan muddatga rozilik beradi.  </w:t>
      </w:r>
    </w:p>
    <w:p w14:paraId="6E12C378" w14:textId="72CD3B00" w:rsidR="004B367F" w:rsidRPr="007D4E58" w:rsidRDefault="004B367F" w:rsidP="003A493C">
      <w:pPr>
        <w:spacing w:after="56" w:line="276" w:lineRule="auto"/>
        <w:ind w:left="0"/>
        <w:rPr>
          <w:sz w:val="24"/>
          <w:szCs w:val="24"/>
        </w:rPr>
      </w:pPr>
    </w:p>
    <w:sectPr w:rsidR="004B367F" w:rsidRPr="007D4E58" w:rsidSect="005C2BED">
      <w:pgSz w:w="11906" w:h="16838"/>
      <w:pgMar w:top="1110" w:right="991" w:bottom="121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3C91"/>
    <w:multiLevelType w:val="hybridMultilevel"/>
    <w:tmpl w:val="88D84C28"/>
    <w:lvl w:ilvl="0" w:tplc="32FC750C">
      <w:start w:val="7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3456B0">
      <w:start w:val="1"/>
      <w:numFmt w:val="lowerLetter"/>
      <w:lvlText w:val="%2"/>
      <w:lvlJc w:val="left"/>
      <w:pPr>
        <w:ind w:left="2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3C49C6">
      <w:start w:val="1"/>
      <w:numFmt w:val="lowerRoman"/>
      <w:lvlText w:val="%3"/>
      <w:lvlJc w:val="left"/>
      <w:pPr>
        <w:ind w:left="3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6A4718">
      <w:start w:val="1"/>
      <w:numFmt w:val="decimal"/>
      <w:lvlText w:val="%4"/>
      <w:lvlJc w:val="left"/>
      <w:pPr>
        <w:ind w:left="4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D05030">
      <w:start w:val="1"/>
      <w:numFmt w:val="lowerLetter"/>
      <w:lvlText w:val="%5"/>
      <w:lvlJc w:val="left"/>
      <w:pPr>
        <w:ind w:left="4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CAD502">
      <w:start w:val="1"/>
      <w:numFmt w:val="lowerRoman"/>
      <w:lvlText w:val="%6"/>
      <w:lvlJc w:val="left"/>
      <w:pPr>
        <w:ind w:left="5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B2645E">
      <w:start w:val="1"/>
      <w:numFmt w:val="decimal"/>
      <w:lvlText w:val="%7"/>
      <w:lvlJc w:val="left"/>
      <w:pPr>
        <w:ind w:left="6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08CB38">
      <w:start w:val="1"/>
      <w:numFmt w:val="lowerLetter"/>
      <w:lvlText w:val="%8"/>
      <w:lvlJc w:val="left"/>
      <w:pPr>
        <w:ind w:left="7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90F558">
      <w:start w:val="1"/>
      <w:numFmt w:val="lowerRoman"/>
      <w:lvlText w:val="%9"/>
      <w:lvlJc w:val="left"/>
      <w:pPr>
        <w:ind w:left="7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024412"/>
    <w:multiLevelType w:val="multilevel"/>
    <w:tmpl w:val="476ED57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AA5882"/>
    <w:multiLevelType w:val="multilevel"/>
    <w:tmpl w:val="AAF4036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2961F9"/>
    <w:multiLevelType w:val="hybridMultilevel"/>
    <w:tmpl w:val="9FECCC64"/>
    <w:lvl w:ilvl="0" w:tplc="BB089106">
      <w:start w:val="1"/>
      <w:numFmt w:val="bullet"/>
      <w:lvlText w:val="-"/>
      <w:lvlJc w:val="left"/>
      <w:pPr>
        <w:ind w:left="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7A1F9C">
      <w:start w:val="1"/>
      <w:numFmt w:val="bullet"/>
      <w:lvlText w:val="o"/>
      <w:lvlJc w:val="left"/>
      <w:pPr>
        <w:ind w:left="1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14A494">
      <w:start w:val="1"/>
      <w:numFmt w:val="bullet"/>
      <w:lvlText w:val="▪"/>
      <w:lvlJc w:val="left"/>
      <w:pPr>
        <w:ind w:left="2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A8C99E">
      <w:start w:val="1"/>
      <w:numFmt w:val="bullet"/>
      <w:lvlText w:val="•"/>
      <w:lvlJc w:val="left"/>
      <w:pPr>
        <w:ind w:left="2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C49842">
      <w:start w:val="1"/>
      <w:numFmt w:val="bullet"/>
      <w:lvlText w:val="o"/>
      <w:lvlJc w:val="left"/>
      <w:pPr>
        <w:ind w:left="3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20D3E4">
      <w:start w:val="1"/>
      <w:numFmt w:val="bullet"/>
      <w:lvlText w:val="▪"/>
      <w:lvlJc w:val="left"/>
      <w:pPr>
        <w:ind w:left="4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821956">
      <w:start w:val="1"/>
      <w:numFmt w:val="bullet"/>
      <w:lvlText w:val="•"/>
      <w:lvlJc w:val="left"/>
      <w:pPr>
        <w:ind w:left="4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38AE76">
      <w:start w:val="1"/>
      <w:numFmt w:val="bullet"/>
      <w:lvlText w:val="o"/>
      <w:lvlJc w:val="left"/>
      <w:pPr>
        <w:ind w:left="5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78035C">
      <w:start w:val="1"/>
      <w:numFmt w:val="bullet"/>
      <w:lvlText w:val="▪"/>
      <w:lvlJc w:val="left"/>
      <w:pPr>
        <w:ind w:left="6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5797455">
    <w:abstractNumId w:val="3"/>
  </w:num>
  <w:num w:numId="2" w16cid:durableId="1517621164">
    <w:abstractNumId w:val="1"/>
  </w:num>
  <w:num w:numId="3" w16cid:durableId="1233152129">
    <w:abstractNumId w:val="2"/>
  </w:num>
  <w:num w:numId="4" w16cid:durableId="37435745">
    <w:abstractNumId w:val="0"/>
  </w:num>
  <w:num w:numId="5" w16cid:durableId="1577395886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2772852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FCE"/>
    <w:rsid w:val="00054AE7"/>
    <w:rsid w:val="00063A90"/>
    <w:rsid w:val="00086A0B"/>
    <w:rsid w:val="0011618C"/>
    <w:rsid w:val="00151512"/>
    <w:rsid w:val="001754E3"/>
    <w:rsid w:val="00191B71"/>
    <w:rsid w:val="001B02D4"/>
    <w:rsid w:val="001C36A0"/>
    <w:rsid w:val="001E5905"/>
    <w:rsid w:val="00207839"/>
    <w:rsid w:val="00227C68"/>
    <w:rsid w:val="002470B5"/>
    <w:rsid w:val="00275241"/>
    <w:rsid w:val="002976F3"/>
    <w:rsid w:val="002D0515"/>
    <w:rsid w:val="002E6A0B"/>
    <w:rsid w:val="00345AA3"/>
    <w:rsid w:val="00385B82"/>
    <w:rsid w:val="00387178"/>
    <w:rsid w:val="00395030"/>
    <w:rsid w:val="003A493C"/>
    <w:rsid w:val="003B0C60"/>
    <w:rsid w:val="003C36A8"/>
    <w:rsid w:val="003F1A93"/>
    <w:rsid w:val="00441B12"/>
    <w:rsid w:val="004B367F"/>
    <w:rsid w:val="004C2D8F"/>
    <w:rsid w:val="00561B31"/>
    <w:rsid w:val="005C2BED"/>
    <w:rsid w:val="005D5086"/>
    <w:rsid w:val="005D5F2C"/>
    <w:rsid w:val="005E505F"/>
    <w:rsid w:val="006341A8"/>
    <w:rsid w:val="00637564"/>
    <w:rsid w:val="006501BA"/>
    <w:rsid w:val="006643FF"/>
    <w:rsid w:val="0067334A"/>
    <w:rsid w:val="006820E2"/>
    <w:rsid w:val="006C3DBE"/>
    <w:rsid w:val="006D6A1E"/>
    <w:rsid w:val="006E6734"/>
    <w:rsid w:val="007270EA"/>
    <w:rsid w:val="00791289"/>
    <w:rsid w:val="007D4E58"/>
    <w:rsid w:val="007E1B91"/>
    <w:rsid w:val="008068BA"/>
    <w:rsid w:val="00861578"/>
    <w:rsid w:val="00873457"/>
    <w:rsid w:val="00873ADD"/>
    <w:rsid w:val="00883F23"/>
    <w:rsid w:val="00895D9C"/>
    <w:rsid w:val="00932681"/>
    <w:rsid w:val="009514EE"/>
    <w:rsid w:val="0098323D"/>
    <w:rsid w:val="009D7658"/>
    <w:rsid w:val="00A2051B"/>
    <w:rsid w:val="00A35BBE"/>
    <w:rsid w:val="00A50FCE"/>
    <w:rsid w:val="00AA29E9"/>
    <w:rsid w:val="00AC0EF9"/>
    <w:rsid w:val="00AD2E11"/>
    <w:rsid w:val="00AF09F5"/>
    <w:rsid w:val="00B269BE"/>
    <w:rsid w:val="00B27066"/>
    <w:rsid w:val="00B325CD"/>
    <w:rsid w:val="00B672B9"/>
    <w:rsid w:val="00BA4383"/>
    <w:rsid w:val="00BA59C9"/>
    <w:rsid w:val="00BB4C34"/>
    <w:rsid w:val="00BE396B"/>
    <w:rsid w:val="00C21DAE"/>
    <w:rsid w:val="00C677CF"/>
    <w:rsid w:val="00C72138"/>
    <w:rsid w:val="00C80000"/>
    <w:rsid w:val="00D24EDE"/>
    <w:rsid w:val="00D61932"/>
    <w:rsid w:val="00D62732"/>
    <w:rsid w:val="00D714DA"/>
    <w:rsid w:val="00D83BC2"/>
    <w:rsid w:val="00DF7720"/>
    <w:rsid w:val="00E066A9"/>
    <w:rsid w:val="00E378B3"/>
    <w:rsid w:val="00E444AC"/>
    <w:rsid w:val="00E56EBA"/>
    <w:rsid w:val="00E77F65"/>
    <w:rsid w:val="00EA68D1"/>
    <w:rsid w:val="00F12B81"/>
    <w:rsid w:val="00F54830"/>
    <w:rsid w:val="00FC368E"/>
    <w:rsid w:val="00FE19B8"/>
    <w:rsid w:val="00FE54B6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AEC2"/>
  <w15:docId w15:val="{4A6BDEF5-254D-491A-8C86-69788818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z-Latn-U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71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5"/>
      <w:ind w:left="1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9514E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C0E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F1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1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1A9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A9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68E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A49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pitalbank.uz/ru/press_center/action/vyigrayte-poezdku-na-finalnyy-match-fifa-world-cup-2022-v-katare/" TargetMode="External"/><Relationship Id="rId5" Type="http://schemas.openxmlformats.org/officeDocument/2006/relationships/hyperlink" Target="https://kapitalbank.uz/ru/press_center/action/vyigrayte-poezdku-na-finalnyy-match-fifa-world-cup-2022-v-kata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Zaynutdinov</dc:creator>
  <cp:keywords/>
  <cp:lastModifiedBy>Mavlon Marasulov</cp:lastModifiedBy>
  <cp:revision>2</cp:revision>
  <cp:lastPrinted>2023-08-07T11:25:00Z</cp:lastPrinted>
  <dcterms:created xsi:type="dcterms:W3CDTF">2023-09-14T17:05:00Z</dcterms:created>
  <dcterms:modified xsi:type="dcterms:W3CDTF">2023-09-14T17:05:00Z</dcterms:modified>
</cp:coreProperties>
</file>