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94" w:rsidRPr="00C66A94" w:rsidRDefault="00C66A94" w:rsidP="00C66A9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460804"/>
      <w:r w:rsidRPr="00C66A94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ЗАКОН РЕСПУБЛИКИ УЗБЕКИСТАН</w:t>
      </w:r>
      <w:bookmarkEnd w:id="0"/>
    </w:p>
    <w:p w:rsidR="00C66A94" w:rsidRPr="00C66A94" w:rsidRDefault="00C66A94" w:rsidP="00C66A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1" w:name="2460805"/>
      <w:r w:rsidRPr="00C66A94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КОММЕРЧЕСКОЙ ТАЙНЕ</w:t>
      </w:r>
      <w:bookmarkEnd w:id="1"/>
    </w:p>
    <w:p w:rsidR="00C66A94" w:rsidRPr="00C66A94" w:rsidRDefault="00C66A94" w:rsidP="00C66A9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2" w:name="2462296"/>
      <w:r w:rsidRPr="00C66A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2014 г., № 37, ст. 463)</w:t>
      </w:r>
      <w:bookmarkEnd w:id="2"/>
    </w:p>
    <w:p w:rsidR="00C66A94" w:rsidRPr="00C66A94" w:rsidRDefault="00C66A94" w:rsidP="00C66A94">
      <w:pPr>
        <w:spacing w:after="6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3" w:name="2460806"/>
      <w:proofErr w:type="gramStart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Законодательной палатой 18 июня 2014 года 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Одобрен Сенатом 28 августа 2014 года</w:t>
      </w:r>
      <w:bookmarkEnd w:id="3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4" w:name="2460807"/>
      <w:bookmarkStart w:id="5" w:name="2460808"/>
      <w:bookmarkEnd w:id="4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 Цель настоящего Закона</w:t>
      </w:r>
      <w:bookmarkEnd w:id="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246080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настоящего Закона является регулирование отношений в области защиты и использования коммерческой тайны.</w:t>
      </w:r>
      <w:bookmarkEnd w:id="6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" w:name="2460810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 Законодательство о коммерческой тайне</w:t>
      </w:r>
      <w:bookmarkEnd w:id="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46081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о коммерческой тайне состоит из настоящего Закона и иных актов законодательства.</w:t>
      </w:r>
      <w:bookmarkEnd w:id="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46081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международным договором Республики Узбекистан установлены иные правила, чем те, которые предусмотрены законодательством Республики Узбекистан о коммерческой тайне, то применяются правила международного договора.</w:t>
      </w:r>
      <w:bookmarkEnd w:id="9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" w:name="2460813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 Основные понятия</w:t>
      </w:r>
      <w:bookmarkEnd w:id="1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246081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применяются следующие основные понятия:</w:t>
      </w:r>
      <w:bookmarkEnd w:id="1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2460815"/>
      <w:proofErr w:type="gramStart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коммерческая тайна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информация, имеющая коммерческую ценность в научно-технической, технологической, производственной, финансово-экономической и других сферах в силу неизвестности ее третьим лицам, к которой нет свободного доступа на законном основании и собственник этой информации принимает меры по защите ее конфиденциальности;</w:t>
      </w:r>
      <w:bookmarkEnd w:id="12"/>
      <w:proofErr w:type="gram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5" name="Рисунок 15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3" w:name="2466682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Также, см. </w:t>
      </w:r>
      <w:bookmarkEnd w:id="13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"http://lex.uz/pages/getpage.aspx?lact_id=111181" \l "159211"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98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Гражданского кодекса Республики Узбекистан.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2460816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 коммерческой тайны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состояние коммерческой тайны, при котором обеспечена ее безопасность от утечки, разглашения и несанкционированного доступа;</w:t>
      </w:r>
      <w:bookmarkEnd w:id="1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2460817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собственник коммерческой тайны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юридическое или физическое лицо, осуществляющее владение, пользование и распоряжение коммерческой тайной и установившее в отношении ее режим коммерческой тайны;</w:t>
      </w:r>
      <w:bookmarkEnd w:id="1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2460818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конфидент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юридическое или физическое лицо, получившее во владение и пользование коммерческую тайну на основании договора с ее собственником;</w:t>
      </w:r>
      <w:bookmarkEnd w:id="1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2460819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разглашение коммерческой тайны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действие или бездействие, в результате которого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собственника такой информации или конфидента либо вопреки трудовому договору (контракту) или гражданско-правовому договору;</w:t>
      </w:r>
      <w:bookmarkEnd w:id="1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2460820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коммерческой тайны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 правовых, организационных, технических и других мер, ограничивающих доступ к коммерческой тайне.</w:t>
      </w:r>
      <w:bookmarkEnd w:id="18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9" w:name="2460821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 Требования к коммерческой тайне</w:t>
      </w:r>
      <w:bookmarkEnd w:id="1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246082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Коммерческая тайна должна соответствовать следующим требованиям:</w:t>
      </w:r>
      <w:bookmarkEnd w:id="2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246082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действительную или потенциальную коммерческую ценность для ее собственника в силу неизвестности ее третьим лицам;</w:t>
      </w:r>
      <w:bookmarkEnd w:id="2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246082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являться общеизвестной или общедоступной в соответствии с законодательством;</w:t>
      </w:r>
      <w:bookmarkEnd w:id="22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4" name="Рисунок 14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23" w:name="2466683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Для дополнительной информации см. </w:t>
      </w:r>
      <w:bookmarkEnd w:id="23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"http://lex.uz/pages/getpage.aspx?lact_id=1591196" \l "1591576"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пункт 4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постановления Пленума Верховного суда Республики Узбекистан от 2 октября 2007 года № 11 «О некоторых вопросах применения норм закона, относящихся к доказательствам, при рассмотрении судами гражданских дел».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246082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обеспечиваться мерами защиты ее конфиденциальности;</w:t>
      </w:r>
      <w:bookmarkEnd w:id="24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3" name="Рисунок 13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25" w:name="2466684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25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"javascript:opentInAct1(2460799,2460869)"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10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настоящего Закона.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246082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обладать признаками государственных секретов и иной охраняемой законом тайны.</w:t>
      </w:r>
      <w:bookmarkEnd w:id="26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2" name="Рисунок 1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27" w:name="2466685"/>
      <w:proofErr w:type="gram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Например, см. </w:t>
      </w:r>
      <w:bookmarkEnd w:id="27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"http://lex.uz/pages/getpage.aspx?lact_id=98845" \l "98987"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1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Закона Республики Узбекистан «О защите государственных секретов», 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"http://lex.uz/pages/getpage.aspx?lact_id=180550" \l "188301"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ст.ст</w:t>
      </w:r>
      <w:proofErr w:type="spellEnd"/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. 786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, </w:t>
      </w:r>
      <w:hyperlink r:id="rId6" w:anchor="193265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933 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Гражданского кодекса Республики Узбекистан, </w:t>
      </w:r>
      <w:hyperlink r:id="rId7" w:anchor="41894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ст. 3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Закона Республики Узбекистан «О банковской тайне», </w:t>
      </w:r>
      <w:hyperlink r:id="rId8" w:anchor="44824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ст. 26 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Закона Республики Узбекистан «О страховой деятельности».</w:t>
      </w:r>
      <w:proofErr w:type="gramEnd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2460827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объем коммерческой тайны определяются ее собственником.</w:t>
      </w:r>
      <w:bookmarkEnd w:id="28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29" w:name="2460828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 Сведения, которые не могут составлять коммерческую тайну</w:t>
      </w:r>
      <w:bookmarkEnd w:id="2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246082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могут составлять коммерческую тайну сведения:</w:t>
      </w:r>
      <w:bookmarkEnd w:id="3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246083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правах на имущество и сделках по ним, подлежащих государственной регистрации;</w:t>
      </w:r>
      <w:bookmarkEnd w:id="3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2460834"/>
      <w:proofErr w:type="gramStart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учредительных документах юридического лица, документах, подтверждающих факт внесения записей о юридических лицах, индивидуальных предпринимателях и дехканских хозяйствах без образования юридического лица в соответствующие государственные реестры;</w:t>
      </w:r>
      <w:bookmarkEnd w:id="32"/>
      <w:proofErr w:type="gramEnd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2460835"/>
      <w:proofErr w:type="gramStart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документах, дающих право на осуществление предпринимательской деятельности;</w:t>
      </w:r>
      <w:bookmarkEnd w:id="33"/>
      <w:proofErr w:type="gramEnd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246083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составе имущества государственного унитарного предприятия, государственного учреждения и об использовании ими средств соответствующих бюджетов;</w:t>
      </w:r>
      <w:bookmarkEnd w:id="3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2460837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загрязнении окружающей среды,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населения в целом;</w:t>
      </w:r>
      <w:bookmarkEnd w:id="3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246083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численности и составе работников, системе оплаты и условиях труда, в том числе об охране труда, показателях производственного травматизма и профессиональной заболеваемости, а также наличии свободных рабочих мест;</w:t>
      </w:r>
      <w:bookmarkEnd w:id="3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246083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задолженности работодателей по выплате заработной платы и социальным выплатам;</w:t>
      </w:r>
      <w:bookmarkEnd w:id="3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246084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нарушениях законодательства и фактах привлечения к ответственности за совершение этих нарушений;</w:t>
      </w:r>
      <w:bookmarkEnd w:id="3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246084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условиях конкурсов или аукционов по приватизации объектов государственной собственности;</w:t>
      </w:r>
      <w:bookmarkEnd w:id="3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246084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размерах и структуре доходов некоммерческих организаций, размерах и составе их имущества, об их расходах, численности и оплате труда работников (членов) этих организаций, использовании безвозмездного труда граждан в деятельности некоммерческой организации;</w:t>
      </w:r>
      <w:bookmarkEnd w:id="4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246084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перечне лиц, имеющих право действовать без доверенности от имени юридического лица;</w:t>
      </w:r>
      <w:bookmarkEnd w:id="4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246084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подлежащие представлению в качестве государственной статистической отчетности.</w:t>
      </w:r>
      <w:bookmarkEnd w:id="42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1" name="Рисунок 1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3" w:name="2466687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Также, см.</w:t>
      </w:r>
      <w:bookmarkEnd w:id="43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"http://lex.uz/pages/getpage.aspx?lact_id=180550" \l "194133"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часть третью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1095 Гражданского кодекса Республики Узбекистан.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246084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могут составлять коммерческую тайну сведения, обязательность раскрытия которых или недопустимость ограничения доступа к которым установлена иным законом.</w:t>
      </w:r>
      <w:bookmarkEnd w:id="44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0" name="Рисунок 10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5" w:name="2466686"/>
      <w:proofErr w:type="gram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lastRenderedPageBreak/>
        <w:t>Например, см. </w:t>
      </w:r>
      <w:bookmarkEnd w:id="45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"http://lex.uz/pages/getpage.aspx?lact_id=52709" \l "67083"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6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Закона Республики Узбекистан «О принципах и гарантиях свободы информации», </w:t>
      </w:r>
      <w:hyperlink r:id="rId9" w:anchor="75476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ст. 7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Закона Республики Узбекистан «О гарантиях и свободе доступа к информации»,</w:t>
      </w:r>
      <w:hyperlink r:id="rId10" w:anchor="1476915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 часть вторую 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18 Закона Республики Узбекистан «О противодействии легализации доходов, полученных от преступной деятельности, и финансированию терроризма», </w:t>
      </w:r>
      <w:hyperlink r:id="rId11" w:anchor="2663938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главу 6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(«Раскрытие информации на рынке ценных бумаг») Закона Республики Узбекистан «О рынке ценных бумаг».</w:t>
      </w:r>
      <w:proofErr w:type="gram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46" w:name="2460846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 Права собственника коммерческой тайны</w:t>
      </w:r>
      <w:bookmarkEnd w:id="4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2460847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собственника коммерческой тайны возникают с момента установления собственником в отношении информации режима коммерческой тайны.</w:t>
      </w:r>
      <w:bookmarkEnd w:id="4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246084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коммерческой тайны имеет право:</w:t>
      </w:r>
      <w:bookmarkEnd w:id="4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246084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 изменять и отменять в письменной форме режим коммерческой тайны;</w:t>
      </w:r>
      <w:bookmarkEnd w:id="4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246085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порядок и условия доступа к коммерческой тайне;</w:t>
      </w:r>
      <w:bookmarkEnd w:id="5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246085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или запрещать доступ к коммерческой тайне в процессе трудовых отношений;</w:t>
      </w:r>
      <w:bookmarkEnd w:id="51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9" name="Рисунок 9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2" w:name="2466688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</w:t>
      </w:r>
      <w:bookmarkEnd w:id="52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"javascript:opentInAct1(2460799,2460877)"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ст. 11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настоящего Закона.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246085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коммерческую тайну для собственных нужд;</w:t>
      </w:r>
      <w:bookmarkEnd w:id="53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246085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в гражданский оборот коммерческую тайну на основании договоров, предусматривающих включение в них условий о защите ее конфиденциальности;</w:t>
      </w:r>
      <w:bookmarkEnd w:id="5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246085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лиц, получивших коммерческую тайну в результате действий, осуществленных случайно и (или) по ошибке, защиты ее конфиденциальности;</w:t>
      </w:r>
      <w:bookmarkEnd w:id="5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246085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в установленном законом порядке свои права в случаях разглашения, незаконного получения или незаконного использования третьими лицами коммерческой тайны, в том числе требовать возмещения убытков, причиненных в связи с нарушением его прав.</w:t>
      </w:r>
      <w:bookmarkEnd w:id="56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8" name="Рисунок 8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7" w:name="2466689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57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"http://lex.uz/pages/getpage.aspx?lact_id=186098" \l "219538"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подраздел 2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(«Исковое производство») раздела II Гражданского процессуального кодекса Республики Узбекистан, </w:t>
      </w:r>
      <w:hyperlink r:id="rId12" w:anchor="194135" w:history="1">
        <w:r w:rsidRPr="00C66A94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ст. 1096 </w:t>
        </w:r>
      </w:hyperlink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Гражданского кодекса Республики Узбекистан.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246085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коммерческой тайны может иметь и иные права в соответствии с законодательством.</w:t>
      </w:r>
      <w:bookmarkEnd w:id="58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59" w:name="2460859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 Срок защиты коммерческой тайны</w:t>
      </w:r>
      <w:bookmarkEnd w:id="5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246086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коммерческой тайны осуществляется ее собственником и (или) конфидентом до момента утраты конфиденциальности коммерческой тайны.</w:t>
      </w:r>
      <w:bookmarkEnd w:id="60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7" name="Рисунок 7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1" w:name="2466690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Также, см.</w:t>
      </w:r>
      <w:bookmarkEnd w:id="61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"http://lex.uz/pages/getpage.aspx?lact_id=180550" \l "194134"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часть четвертую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1095 Гражданского кодекса Республики Узбекистан.</w:t>
      </w:r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2" w:name="2460861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 Установление режима коммерческой тайны</w:t>
      </w:r>
      <w:bookmarkEnd w:id="62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246086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коммерческой тайны устанавливается собственником коммерческой тайны. Установление режима коммерческой тайны может быть возложено на договорной основе на конфидента.</w:t>
      </w:r>
      <w:bookmarkEnd w:id="63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246086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коммерческой тайны самостоятельно определяет введение и снятие грифа «коммерческая тайна», условия приобретения, использования и разглашения коммерческой тайны, способы ее защиты, выбор средств передачи коммерческой тайны.</w:t>
      </w:r>
      <w:bookmarkEnd w:id="6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246086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коммерческой тайны считается установленным после принятия собственником коммерческой тайны или конфидентом мер, предусмотренных в </w:t>
      </w:r>
      <w:bookmarkEnd w:id="6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"javascript:opentInAct1(2460799,2460869)" </w:instrTex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статье 10 </w:t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Закона.</w:t>
      </w:r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246086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коммерческой тайны не может быть использован в целях, противоречащих требованиям защиты основ конституционного строя страны, обеспечения обороны и безопасности государства, нравственности, здоровья граждан, прав и законных интересов других лиц.</w:t>
      </w:r>
      <w:bookmarkEnd w:id="6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246086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Включение в гражданско-правовые договоры положений о конфиденциальности является необходимым условием установления режима коммерческой тайны.</w:t>
      </w:r>
      <w:bookmarkEnd w:id="67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6" name="Рисунок 6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8" w:name="3022551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Для дополнительной информации см. </w:t>
      </w:r>
      <w:bookmarkEnd w:id="68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"http://lex.uz/pages/getpage.aspx?lact_id=3011958"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Типовое положение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по соблюдению режима коммерческой тайны для предприятий и организаций, работники которых имеют допуск к коммерческой тайне (рег. № 2818 от 28.07.2016 г.).</w:t>
      </w:r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9" w:name="2460867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 Изменение или отмена режима коммерческой тайны</w:t>
      </w:r>
      <w:bookmarkEnd w:id="6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246086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коммерческой тайны, конфидент имеют право, не нарушая обязательств, принятых в заключенных ими договорах, изменять или отменять режим коммерческой тайны. При изменении или отмене режима коммерческой тайны собственник коммерческой тайны обязан в письменной форме уведомить об этом конфидента в срок, предусмотренный в договоре.</w:t>
      </w:r>
      <w:bookmarkEnd w:id="70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1" w:name="2460869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 Меры по защите коммерческой тайны</w:t>
      </w:r>
      <w:bookmarkEnd w:id="7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246087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защите коммерческой тайны должны включать в себя:</w:t>
      </w:r>
      <w:bookmarkEnd w:id="72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246087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перечня и объема сведений, составляющих коммерческую тайну;</w:t>
      </w:r>
      <w:bookmarkEnd w:id="73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246087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порядка обращения с коммерческой тайной и </w:t>
      </w:r>
      <w:proofErr w:type="gramStart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такого порядка;</w:t>
      </w:r>
      <w:bookmarkEnd w:id="7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246087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лиц, получивших доступ к коммерческой тайне;</w:t>
      </w:r>
      <w:bookmarkEnd w:id="7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246087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на материальные носители коммерческой тайны или включение в состав реквизитов документов, ее содержащих, грифа «коммерческая тайна» с указанием ее собственника.</w:t>
      </w:r>
      <w:bookmarkEnd w:id="7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246087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коммерческой тайны, конфидент вправе применять и иные меры по защите коммерческой тайны, не противоречащие законодательству.</w:t>
      </w:r>
      <w:bookmarkEnd w:id="7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246087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мер по защите коммерческой тайны и </w:t>
      </w:r>
      <w:proofErr w:type="gramStart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 возлагаются на собственника коммерческой тайны и (или) конфидента.</w:t>
      </w:r>
      <w:bookmarkEnd w:id="78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5" name="Рисунок 5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79" w:name="3022552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Для дополнительной информации см. </w:t>
      </w:r>
      <w:bookmarkEnd w:id="79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"http://lex.uz/pages/getpage.aspx?lact_id=http://cli.lex.uz/ld/lps/doc/3011958"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Типовое положение 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по соблюдению режима коммерческой тайны для предприятий и организаций, работники которых имеют допуск к коммерческой тайне (рег. № 2818 от 28.07.2016 г.).</w:t>
      </w:r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80" w:name="2460877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 Защита коммерческой тайны в процессе трудовых отношений</w:t>
      </w:r>
      <w:bookmarkEnd w:id="8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246087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защиты коммерческой тайны работодатель (собственник коммерческой тайны, конфидент) обязан:</w:t>
      </w:r>
      <w:bookmarkEnd w:id="8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246087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под расписку работника, доступ которого к коммерческой тайне необходим для выполнения им своих трудовых обязанностей, с перечнем сведений, составляющих коммерческую тайну;</w:t>
      </w:r>
      <w:bookmarkEnd w:id="82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246088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под расписку работника с установленным работодателем режимом коммерческой тайны и мерами ответственности за его нарушение;</w:t>
      </w:r>
      <w:bookmarkEnd w:id="83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246088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работнику необходимые условия для </w:t>
      </w:r>
      <w:proofErr w:type="gramStart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proofErr w:type="gramEnd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установленного работодателем режима коммерческой тайны.</w:t>
      </w:r>
      <w:bookmarkEnd w:id="8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246088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работника к коммерческой тайне осуществляется с его согласия, если это не предусмотрено его трудовыми обязанностями.</w:t>
      </w:r>
      <w:bookmarkEnd w:id="8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246088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защиты коммерческой тайны работник обязан:</w:t>
      </w:r>
      <w:bookmarkEnd w:id="8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2460887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установленный работодателем режим коммерческой тайны;</w:t>
      </w:r>
      <w:bookmarkEnd w:id="8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246088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разглашать коммерческую тайну и не использовать ее в личных целях без согласия работодателя;</w:t>
      </w:r>
      <w:bookmarkEnd w:id="8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246088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 работодателю при прекращении трудового договора (контракта) имеющиеся у него в пользовании материальные носители коммерческой тайны или уничтожить либо удалить ее с указанных носителей под контролем работодателя.</w:t>
      </w:r>
      <w:bookmarkEnd w:id="8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246088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защиты коммерческой тайны трудовым договором (контрактом) или гражданско-правовым договором должны предусматриваться:</w:t>
      </w:r>
      <w:bookmarkEnd w:id="9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246089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обязательства работника и работодателя, являющегося собственником коммерческой тайны или конфидентом, по обеспечению защиты коммерческой тайны;</w:t>
      </w:r>
      <w:bookmarkEnd w:id="9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246089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 в течение которого после прекращения трудового договора (контракта) или гражданско-правового договора бывший работник обязан не разглашать коммерческую тайну.</w:t>
      </w:r>
      <w:bookmarkEnd w:id="92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246089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имеет право обжаловать в судебном порядке незаконное установление режима коммерческой тайны, к которой он получил доступ в связи с исполнением им обязанностей, предусмотренных в трудовом договоре (контракте) или гражданско-правовом договоре.</w:t>
      </w:r>
      <w:bookmarkEnd w:id="93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4" name="Рисунок 4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94" w:name="2466691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94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"http://lex.uz/pages/getpage.aspx?lact_id=186098" \l "219538"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подраздел 2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(«Исковое производство») раздела II Гражданского процессуального кодекса Республики Узбекистан.</w:t>
      </w:r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95" w:name="2460895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 Основания для прекращения доступа к коммерческой тайне в процессе трудовых отношений</w:t>
      </w:r>
      <w:bookmarkEnd w:id="9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246089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прекращения доступа к коммерческой тайне в процессе трудовых отношений являются:</w:t>
      </w:r>
      <w:bookmarkEnd w:id="9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246089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трудового договора (контракта) или гражданско-правового договора;</w:t>
      </w:r>
      <w:bookmarkEnd w:id="9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246089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взятых обязательств по неразглашению коммерческой тайны.</w:t>
      </w:r>
      <w:bookmarkEnd w:id="9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246090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прекращения доступа к коммерческой тайне в процессе трудовых отношений могут быть и иные обстоятельства в соответствии с законодательством или договором.</w:t>
      </w:r>
      <w:bookmarkEnd w:id="9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246090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доступа к коммерческой тайне в процессе трудовых отношений не освобождает работника от взятых им обязательств по неразглашению коммерческой тайны.</w:t>
      </w:r>
      <w:bookmarkEnd w:id="100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1" w:name="2460903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 Защита коммерческой тайны при взаимодействии хозяйствующих субъектов</w:t>
      </w:r>
      <w:bookmarkEnd w:id="10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246090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хозяйствующими субъектами торгово-экономических, научно-технических, валютно-финансовых и других отношений договаривающиеся стороны специально оговаривают характер и перечень сведений, составляющих коммерческую тайну, а также взаимные обязательства по обеспечению ее защиты.</w:t>
      </w:r>
      <w:bookmarkEnd w:id="102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3" w:name="2460907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 Защита коммерческой тайны при ее передаче собственником коммерческой тайны конфиденту</w:t>
      </w:r>
      <w:bookmarkEnd w:id="103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4" w:name="246090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коммерческой тайны обязан не разглашать коммерческую тайну, переданную им конфиденту, в соответствии с договором.</w:t>
      </w:r>
      <w:bookmarkEnd w:id="10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246090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Конфидент обязан сохранять конфиденциальность коммерческой тайны, полученной им по договору.</w:t>
      </w:r>
      <w:bookmarkEnd w:id="105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6" w:name="2460910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 Предоставление коммерческой тайны</w:t>
      </w:r>
      <w:bookmarkEnd w:id="10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246091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коммерческой тайны осуществляется собственником коммерческой тайны или конфидентом по мотивированному требованию государственного органа на безвозмездной основе, если в соответствии с законодательством в полномочия данного государственного органа входит затребование такой информации.</w:t>
      </w:r>
      <w:bookmarkEnd w:id="10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246091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требование о предоставлении коммерческой тайны должно быть подписано уполномоченным должностным лицом государственного органа, содержать указание цели и правовое основание затребования коммерческой тайны, срок ее предоставления, если иное не установлено законом.</w:t>
      </w:r>
      <w:bookmarkEnd w:id="10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246091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собственником коммерческой тайны или конфидентом в предоставлении коммерческой тайны государственный орган вправе затребовать ее в судебном порядке.</w:t>
      </w:r>
      <w:bookmarkEnd w:id="109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3" name="Рисунок 3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10" w:name="2466692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lastRenderedPageBreak/>
        <w:t>См. </w:t>
      </w:r>
      <w:bookmarkEnd w:id="110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"http://lex.uz/pages/getpage.aspx?lact_id=186098" \l "219538"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подраздел 2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(«Исковое производство») раздела II Гражданского процессуального кодекса Республики Узбекистан.</w:t>
      </w:r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11" w:name="2460915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 Обеспечение конфиденциальности коммерческой тайны при ее предоставлении</w:t>
      </w:r>
      <w:bookmarkEnd w:id="11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2" w:name="246091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 обязаны создавать условия, обеспечивающие конфиденциальность коммерческой тайны, предоставленной им ее собственником или конфидентом.</w:t>
      </w:r>
      <w:bookmarkEnd w:id="112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2460917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государственных органов не вправе разглашать или передавать другим лицам, в том числе государственным органам, ставшую известной им в связи с выполнением служебных обязанностей коммерческую тайну, за исключением случаев, предусмотренных законом, а также использовать ее в корыстных или иных личных целях.</w:t>
      </w:r>
      <w:bookmarkEnd w:id="113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14" w:name="2460918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 Пределы ознакомления с коммерческой тайной в суде</w:t>
      </w:r>
      <w:bookmarkEnd w:id="114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5" w:name="2460919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судебного разбирательства ознакомление суда и лиц, участвующих в деле, с коммерческой тайной допускается в части, относящейся непосредственно к существу спора, в котором собственник коммерческой тайны или конфидент выступает в качестве истца или ответчика.</w:t>
      </w:r>
      <w:bookmarkEnd w:id="115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246092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Неограниченный доступ суда к коммерческой тайне разрешается только в случаях:</w:t>
      </w:r>
      <w:bookmarkEnd w:id="11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2460921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споров собственника коммерческой тайны или конфидента с государственными органами;</w:t>
      </w:r>
      <w:bookmarkEnd w:id="117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8" w:name="246092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возбуждения дела о банкротстве, ликвидации либо прекращении деятельности собственника коммерческой тайны;</w:t>
      </w:r>
      <w:bookmarkEnd w:id="11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246092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споров по поводу права наследования, когда объектом наследования является коммерческая тайна;</w:t>
      </w:r>
      <w:bookmarkEnd w:id="11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0" w:name="246092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споров по поводу раздела общего имущества супругов, когда они или один из них являются собственником коммерческой тайны;</w:t>
      </w:r>
      <w:bookmarkEnd w:id="12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2460925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споров между собственником коммерческой тайны и конфидентом;</w:t>
      </w:r>
      <w:bookmarkEnd w:id="121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246092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споров между учредителями собственника коммерческой тайны и (или) конфидента.</w:t>
      </w:r>
      <w:bookmarkEnd w:id="122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23" w:name="2460927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 Разрешение споров</w:t>
      </w:r>
      <w:bookmarkEnd w:id="123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2460928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в области защиты и использования коммерческой тайны разрешаются в порядке, установленном законодательством.</w:t>
      </w:r>
      <w:bookmarkEnd w:id="124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25" w:name="2466693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25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"http://lex.uz/pages/getpage.aspx?lact_id=186098" \l "219538" </w:instrTex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C66A94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подраздел 2</w:t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(«Исковое производство») раздела II Гражданского процессуального кодекса Республики Узбекистан.</w:t>
      </w:r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26" w:name="2460929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19. Ответственность за нарушение законодательства о коммерческой тайне</w:t>
      </w:r>
      <w:bookmarkEnd w:id="126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" w:name="2460930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виновные в нарушении законодательства о коммерческой тайне, несут ответственность в установленном порядке.</w:t>
      </w:r>
      <w:bookmarkEnd w:id="127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28" w:name="2460931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20. Приведение законодательства в соответствие с настоящим Законом</w:t>
      </w:r>
      <w:bookmarkEnd w:id="128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2460932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Кабинету Министров Республики Узбекистан:</w:t>
      </w:r>
      <w:bookmarkEnd w:id="129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2460933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решения правительства в соответствие с настоящим Законом;</w:t>
      </w:r>
      <w:bookmarkEnd w:id="130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2460934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пересмотр и отмену органами государственного управления их нормативно-правовых актов, противоречащих настоящему Закону.</w:t>
      </w:r>
      <w:bookmarkEnd w:id="131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32" w:name="2460935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21. Вступление в силу настоящего Закона</w:t>
      </w:r>
      <w:bookmarkEnd w:id="132"/>
    </w:p>
    <w:p w:rsidR="00C66A94" w:rsidRPr="00C66A94" w:rsidRDefault="00C66A94" w:rsidP="00C6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2460936"/>
      <w:r w:rsidRPr="00C6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вступает в силу со дня его официального опубликования.</w:t>
      </w:r>
      <w:bookmarkEnd w:id="133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C66A94" w:rsidRPr="00C66A94" w:rsidRDefault="00C66A94" w:rsidP="00C66A94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34" w:name="2460937"/>
      <w:r w:rsidRPr="00C66A94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Настоящий Закон опубликован в газете «Народное слово» от 12 сентября 2014 года № 177 (6077).</w:t>
      </w:r>
      <w:bookmarkEnd w:id="134"/>
    </w:p>
    <w:p w:rsidR="00C66A94" w:rsidRPr="00C66A94" w:rsidRDefault="00C66A94" w:rsidP="00C66A9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5" w:name="2460938"/>
      <w:r w:rsidRPr="00C6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Президент Республики Узбекистан И. КАРИМОВ</w:t>
      </w:r>
      <w:bookmarkEnd w:id="135"/>
    </w:p>
    <w:p w:rsidR="00C66A94" w:rsidRPr="00C66A94" w:rsidRDefault="00C66A94" w:rsidP="00C66A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6" w:name="2460939"/>
      <w:r w:rsidRPr="00C66A94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136"/>
    </w:p>
    <w:p w:rsidR="00C66A94" w:rsidRPr="00C66A94" w:rsidRDefault="00C66A94" w:rsidP="00C66A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7" w:name="2460940"/>
      <w:r w:rsidRPr="00C66A94">
        <w:rPr>
          <w:rFonts w:ascii="Times New Roman" w:eastAsia="Times New Roman" w:hAnsi="Times New Roman" w:cs="Times New Roman"/>
          <w:color w:val="000000"/>
          <w:lang w:eastAsia="ru-RU"/>
        </w:rPr>
        <w:t>11 сентября 2014 г.,</w:t>
      </w:r>
      <w:bookmarkEnd w:id="137"/>
    </w:p>
    <w:p w:rsidR="00C66A94" w:rsidRPr="00C66A94" w:rsidRDefault="00C66A94" w:rsidP="00C66A94">
      <w:pPr>
        <w:shd w:val="clear" w:color="auto" w:fill="E8E8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8" w:name="2460941"/>
      <w:r w:rsidRPr="00C66A94">
        <w:rPr>
          <w:rFonts w:ascii="Times New Roman" w:eastAsia="Times New Roman" w:hAnsi="Times New Roman" w:cs="Times New Roman"/>
          <w:color w:val="000000"/>
          <w:lang w:eastAsia="ru-RU"/>
        </w:rPr>
        <w:t>№ ЗРУ-374</w:t>
      </w:r>
      <w:bookmarkEnd w:id="138"/>
    </w:p>
    <w:p w:rsidR="003B61C8" w:rsidRDefault="003B61C8">
      <w:bookmarkStart w:id="139" w:name="_GoBack"/>
      <w:bookmarkEnd w:id="139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56"/>
    <w:rsid w:val="003B61C8"/>
    <w:rsid w:val="00C66A94"/>
    <w:rsid w:val="00E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prfx">
    <w:name w:val="clauseprfx"/>
    <w:basedOn w:val="a0"/>
    <w:rsid w:val="00C66A94"/>
  </w:style>
  <w:style w:type="character" w:customStyle="1" w:styleId="clausesuff">
    <w:name w:val="clausesuff"/>
    <w:basedOn w:val="a0"/>
    <w:rsid w:val="00C66A94"/>
  </w:style>
  <w:style w:type="character" w:styleId="a3">
    <w:name w:val="Strong"/>
    <w:basedOn w:val="a0"/>
    <w:uiPriority w:val="22"/>
    <w:qFormat/>
    <w:rsid w:val="00C66A94"/>
    <w:rPr>
      <w:b/>
      <w:bCs/>
    </w:rPr>
  </w:style>
  <w:style w:type="character" w:styleId="a4">
    <w:name w:val="Hyperlink"/>
    <w:basedOn w:val="a0"/>
    <w:uiPriority w:val="99"/>
    <w:semiHidden/>
    <w:unhideWhenUsed/>
    <w:rsid w:val="00C66A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prfx">
    <w:name w:val="clauseprfx"/>
    <w:basedOn w:val="a0"/>
    <w:rsid w:val="00C66A94"/>
  </w:style>
  <w:style w:type="character" w:customStyle="1" w:styleId="clausesuff">
    <w:name w:val="clausesuff"/>
    <w:basedOn w:val="a0"/>
    <w:rsid w:val="00C66A94"/>
  </w:style>
  <w:style w:type="character" w:styleId="a3">
    <w:name w:val="Strong"/>
    <w:basedOn w:val="a0"/>
    <w:uiPriority w:val="22"/>
    <w:qFormat/>
    <w:rsid w:val="00C66A94"/>
    <w:rPr>
      <w:b/>
      <w:bCs/>
    </w:rPr>
  </w:style>
  <w:style w:type="character" w:styleId="a4">
    <w:name w:val="Hyperlink"/>
    <w:basedOn w:val="a0"/>
    <w:uiPriority w:val="99"/>
    <w:semiHidden/>
    <w:unhideWhenUsed/>
    <w:rsid w:val="00C66A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5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266">
          <w:marLeft w:val="52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93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45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06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2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2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11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37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1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26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9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0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18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7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502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03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0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3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9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38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8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7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2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03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7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85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7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70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4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37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3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61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6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8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08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88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23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6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29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2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40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5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81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955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98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939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pages/getpage.aspx?lact_id=446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uz/pages/getpage.aspx?lact_id=41882" TargetMode="External"/><Relationship Id="rId12" Type="http://schemas.openxmlformats.org/officeDocument/2006/relationships/hyperlink" Target="http://lex.uz/pages/getpage.aspx?lact_id=1805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pages/getpage.aspx?lact_id=180550" TargetMode="External"/><Relationship Id="rId11" Type="http://schemas.openxmlformats.org/officeDocument/2006/relationships/hyperlink" Target="http://lex.uz/pages/getpage.aspx?lact_id=2662541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lex.uz/pages/getpage.aspx?lact_id=2845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.uz/pages/getpage.aspx?lact_id=2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2815</Words>
  <Characters>16052</Characters>
  <Application>Microsoft Office Word</Application>
  <DocSecurity>0</DocSecurity>
  <Lines>133</Lines>
  <Paragraphs>37</Paragraphs>
  <ScaleCrop>false</ScaleCrop>
  <Company>Infin</Company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2018-02-13T09:33:00Z</dcterms:created>
  <dcterms:modified xsi:type="dcterms:W3CDTF">2018-02-13T09:33:00Z</dcterms:modified>
</cp:coreProperties>
</file>